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82" w:rsidRPr="00ED49AE" w:rsidRDefault="002A4E82">
      <w:pPr>
        <w:rPr>
          <w:rFonts w:asciiTheme="minorHAnsi" w:hAnsiTheme="minorHAnsi" w:cstheme="minorHAnsi"/>
          <w:sz w:val="22"/>
        </w:rPr>
      </w:pPr>
    </w:p>
    <w:p w:rsidR="002A4E82" w:rsidRPr="00ED49AE" w:rsidRDefault="002A4E82" w:rsidP="002A4E82">
      <w:pPr>
        <w:jc w:val="both"/>
        <w:rPr>
          <w:rFonts w:asciiTheme="minorHAnsi" w:hAnsiTheme="minorHAnsi" w:cstheme="minorHAnsi"/>
          <w:sz w:val="22"/>
        </w:rPr>
      </w:pPr>
    </w:p>
    <w:p w:rsidR="002A4E82" w:rsidRPr="00ED49AE" w:rsidRDefault="002A4E82" w:rsidP="002A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b/>
          <w:sz w:val="22"/>
        </w:rPr>
      </w:pPr>
      <w:r w:rsidRPr="00ED49AE">
        <w:rPr>
          <w:rFonts w:asciiTheme="minorHAnsi" w:hAnsiTheme="minorHAnsi" w:cstheme="minorHAnsi"/>
          <w:b/>
          <w:sz w:val="22"/>
        </w:rPr>
        <w:t xml:space="preserve">Verslag Stuurgroep LOP Oudenaarde Basis </w:t>
      </w:r>
    </w:p>
    <w:p w:rsidR="002A4E82" w:rsidRPr="00ED49AE" w:rsidRDefault="00A73ADE" w:rsidP="002A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b/>
          <w:sz w:val="22"/>
        </w:rPr>
        <w:t>26 mei</w:t>
      </w:r>
      <w:r w:rsidR="002A4E82" w:rsidRPr="00ED49AE">
        <w:rPr>
          <w:rFonts w:asciiTheme="minorHAnsi" w:hAnsiTheme="minorHAnsi" w:cstheme="minorHAnsi"/>
          <w:b/>
          <w:sz w:val="22"/>
        </w:rPr>
        <w:t xml:space="preserve"> 2014</w:t>
      </w:r>
    </w:p>
    <w:p w:rsidR="002A4E82" w:rsidRPr="00ED49AE" w:rsidRDefault="002A4E82" w:rsidP="002A4E82">
      <w:pPr>
        <w:jc w:val="both"/>
        <w:rPr>
          <w:rFonts w:asciiTheme="minorHAnsi" w:hAnsiTheme="minorHAnsi" w:cstheme="minorHAnsi"/>
          <w:b/>
          <w:sz w:val="22"/>
        </w:rPr>
      </w:pPr>
    </w:p>
    <w:p w:rsidR="002A4E82" w:rsidRPr="00ED49AE" w:rsidRDefault="002A4E82" w:rsidP="002A4E82">
      <w:pPr>
        <w:jc w:val="both"/>
        <w:rPr>
          <w:rFonts w:asciiTheme="minorHAnsi" w:hAnsiTheme="minorHAnsi" w:cstheme="minorHAnsi"/>
          <w:b/>
          <w:sz w:val="22"/>
        </w:rPr>
      </w:pPr>
    </w:p>
    <w:p w:rsidR="002A4E82" w:rsidRPr="00ED49AE" w:rsidRDefault="002A4E82" w:rsidP="002A4E82">
      <w:pPr>
        <w:shd w:val="clear" w:color="auto" w:fill="D9D9D9" w:themeFill="background1" w:themeFillShade="D9"/>
        <w:tabs>
          <w:tab w:val="left" w:pos="709"/>
        </w:tabs>
        <w:jc w:val="both"/>
        <w:rPr>
          <w:rFonts w:asciiTheme="minorHAnsi" w:hAnsiTheme="minorHAnsi" w:cstheme="minorHAnsi"/>
          <w:b/>
          <w:sz w:val="22"/>
        </w:rPr>
      </w:pPr>
      <w:r w:rsidRPr="00ED49AE">
        <w:rPr>
          <w:rFonts w:asciiTheme="minorHAnsi" w:hAnsiTheme="minorHAnsi" w:cstheme="minorHAnsi"/>
          <w:b/>
          <w:sz w:val="22"/>
        </w:rPr>
        <w:t>Aanwezig / Verontschuldigd</w:t>
      </w:r>
    </w:p>
    <w:p w:rsidR="002A4E82" w:rsidRPr="00ED49AE" w:rsidRDefault="002A4E82" w:rsidP="002A4E82">
      <w:pPr>
        <w:jc w:val="both"/>
        <w:rPr>
          <w:rFonts w:asciiTheme="minorHAnsi" w:hAnsiTheme="minorHAnsi" w:cstheme="minorHAnsi"/>
          <w:b/>
          <w:sz w:val="22"/>
        </w:rPr>
      </w:pPr>
    </w:p>
    <w:tbl>
      <w:tblPr>
        <w:tblW w:w="9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103"/>
        <w:gridCol w:w="679"/>
      </w:tblGrid>
      <w:tr w:rsidR="002A4E82" w:rsidRPr="00ED49AE" w:rsidTr="0043122E">
        <w:trPr>
          <w:trHeight w:val="220"/>
        </w:trPr>
        <w:tc>
          <w:tcPr>
            <w:tcW w:w="3261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Els Heirweg</w:t>
            </w:r>
          </w:p>
        </w:tc>
        <w:tc>
          <w:tcPr>
            <w:tcW w:w="5103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BSGO Abraham Hans</w:t>
            </w:r>
          </w:p>
        </w:tc>
        <w:tc>
          <w:tcPr>
            <w:tcW w:w="679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2A4E82" w:rsidRPr="00ED49AE" w:rsidTr="0043122E">
        <w:trPr>
          <w:trHeight w:val="220"/>
        </w:trPr>
        <w:tc>
          <w:tcPr>
            <w:tcW w:w="3261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Martine Vermeersch</w:t>
            </w:r>
          </w:p>
        </w:tc>
        <w:tc>
          <w:tcPr>
            <w:tcW w:w="5103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 xml:space="preserve">MPI ‘t </w:t>
            </w:r>
            <w:proofErr w:type="spellStart"/>
            <w:r w:rsidRPr="00ED49AE">
              <w:rPr>
                <w:rFonts w:asciiTheme="minorHAnsi" w:hAnsiTheme="minorHAnsi" w:cstheme="minorHAnsi"/>
                <w:sz w:val="22"/>
              </w:rPr>
              <w:t>Craeneveld</w:t>
            </w:r>
            <w:proofErr w:type="spellEnd"/>
          </w:p>
        </w:tc>
        <w:tc>
          <w:tcPr>
            <w:tcW w:w="679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V</w:t>
            </w:r>
          </w:p>
        </w:tc>
      </w:tr>
      <w:tr w:rsidR="002A4E82" w:rsidRPr="00ED49AE" w:rsidTr="0043122E">
        <w:trPr>
          <w:trHeight w:val="220"/>
        </w:trPr>
        <w:tc>
          <w:tcPr>
            <w:tcW w:w="3261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Wim Van Nieuwenhuize</w:t>
            </w:r>
          </w:p>
        </w:tc>
        <w:tc>
          <w:tcPr>
            <w:tcW w:w="5103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KBO Ename</w:t>
            </w:r>
          </w:p>
        </w:tc>
        <w:tc>
          <w:tcPr>
            <w:tcW w:w="679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2A4E82" w:rsidRPr="00ED49AE" w:rsidTr="0043122E">
        <w:trPr>
          <w:trHeight w:val="220"/>
        </w:trPr>
        <w:tc>
          <w:tcPr>
            <w:tcW w:w="3261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 xml:space="preserve">Steven </w:t>
            </w:r>
            <w:proofErr w:type="spellStart"/>
            <w:r w:rsidRPr="00ED49AE">
              <w:rPr>
                <w:rFonts w:asciiTheme="minorHAnsi" w:hAnsiTheme="minorHAnsi" w:cstheme="minorHAnsi"/>
                <w:sz w:val="22"/>
              </w:rPr>
              <w:t>Schynkel</w:t>
            </w:r>
            <w:proofErr w:type="spellEnd"/>
          </w:p>
        </w:tc>
        <w:tc>
          <w:tcPr>
            <w:tcW w:w="5103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 xml:space="preserve">KBO Horizon </w:t>
            </w:r>
          </w:p>
        </w:tc>
        <w:tc>
          <w:tcPr>
            <w:tcW w:w="679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V</w:t>
            </w:r>
          </w:p>
        </w:tc>
      </w:tr>
      <w:tr w:rsidR="002A4E82" w:rsidRPr="00ED49AE" w:rsidTr="0043122E">
        <w:trPr>
          <w:trHeight w:val="283"/>
        </w:trPr>
        <w:tc>
          <w:tcPr>
            <w:tcW w:w="3261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Ann Vancoppenolle</w:t>
            </w:r>
          </w:p>
        </w:tc>
        <w:tc>
          <w:tcPr>
            <w:tcW w:w="5103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Freinetschool De 4 Tuinen</w:t>
            </w:r>
          </w:p>
        </w:tc>
        <w:tc>
          <w:tcPr>
            <w:tcW w:w="679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2A4E82" w:rsidRPr="00ED49AE" w:rsidTr="0043122E">
        <w:trPr>
          <w:trHeight w:val="278"/>
        </w:trPr>
        <w:tc>
          <w:tcPr>
            <w:tcW w:w="3261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Jean-Claude Vanden Broeke</w:t>
            </w:r>
          </w:p>
        </w:tc>
        <w:tc>
          <w:tcPr>
            <w:tcW w:w="5103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Scholengroep 21</w:t>
            </w:r>
          </w:p>
        </w:tc>
        <w:tc>
          <w:tcPr>
            <w:tcW w:w="679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V</w:t>
            </w:r>
          </w:p>
        </w:tc>
      </w:tr>
      <w:tr w:rsidR="002A4E82" w:rsidRPr="00ED49AE" w:rsidTr="0043122E">
        <w:trPr>
          <w:trHeight w:val="277"/>
        </w:trPr>
        <w:tc>
          <w:tcPr>
            <w:tcW w:w="3261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D49AE">
              <w:rPr>
                <w:rFonts w:asciiTheme="minorHAnsi" w:hAnsiTheme="minorHAnsi" w:cstheme="minorHAnsi"/>
                <w:sz w:val="22"/>
              </w:rPr>
              <w:t>n.n.</w:t>
            </w:r>
            <w:proofErr w:type="spellEnd"/>
          </w:p>
        </w:tc>
        <w:tc>
          <w:tcPr>
            <w:tcW w:w="5103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 xml:space="preserve">KBO vzw </w:t>
            </w:r>
          </w:p>
        </w:tc>
        <w:tc>
          <w:tcPr>
            <w:tcW w:w="679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V</w:t>
            </w:r>
          </w:p>
        </w:tc>
      </w:tr>
      <w:tr w:rsidR="002A4E82" w:rsidRPr="00ED49AE" w:rsidTr="0043122E">
        <w:tc>
          <w:tcPr>
            <w:tcW w:w="3261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 xml:space="preserve">Bart </w:t>
            </w:r>
            <w:proofErr w:type="spellStart"/>
            <w:r w:rsidRPr="00ED49AE">
              <w:rPr>
                <w:rFonts w:asciiTheme="minorHAnsi" w:hAnsiTheme="minorHAnsi" w:cstheme="minorHAnsi"/>
                <w:sz w:val="22"/>
              </w:rPr>
              <w:t>Kindt</w:t>
            </w:r>
            <w:proofErr w:type="spellEnd"/>
          </w:p>
        </w:tc>
        <w:tc>
          <w:tcPr>
            <w:tcW w:w="5103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Freinetschool De 4 Tuinen vzw</w:t>
            </w:r>
          </w:p>
        </w:tc>
        <w:tc>
          <w:tcPr>
            <w:tcW w:w="679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V</w:t>
            </w:r>
          </w:p>
        </w:tc>
      </w:tr>
      <w:tr w:rsidR="002A4E82" w:rsidRPr="00ED49AE" w:rsidTr="0043122E">
        <w:tc>
          <w:tcPr>
            <w:tcW w:w="3261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Leen Van der Linden</w:t>
            </w:r>
          </w:p>
        </w:tc>
        <w:tc>
          <w:tcPr>
            <w:tcW w:w="5103" w:type="dxa"/>
          </w:tcPr>
          <w:p w:rsidR="002A4E82" w:rsidRPr="00ED49AE" w:rsidRDefault="002A4E82" w:rsidP="0043122E">
            <w:pPr>
              <w:pStyle w:val="Voettekst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D49AE">
              <w:rPr>
                <w:rFonts w:asciiTheme="minorHAnsi" w:hAnsiTheme="minorHAnsi" w:cstheme="minorHAnsi"/>
                <w:szCs w:val="22"/>
              </w:rPr>
              <w:t>CLB-GO</w:t>
            </w:r>
          </w:p>
        </w:tc>
        <w:tc>
          <w:tcPr>
            <w:tcW w:w="679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V</w:t>
            </w:r>
          </w:p>
        </w:tc>
      </w:tr>
      <w:tr w:rsidR="002A4E82" w:rsidRPr="00ED49AE" w:rsidTr="0043122E">
        <w:tc>
          <w:tcPr>
            <w:tcW w:w="3261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Dirk Libbrecht</w:t>
            </w:r>
          </w:p>
        </w:tc>
        <w:tc>
          <w:tcPr>
            <w:tcW w:w="5103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Vrij CLB ZOV</w:t>
            </w:r>
          </w:p>
        </w:tc>
        <w:tc>
          <w:tcPr>
            <w:tcW w:w="679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V</w:t>
            </w:r>
          </w:p>
        </w:tc>
      </w:tr>
      <w:tr w:rsidR="002A4E82" w:rsidRPr="00ED49AE" w:rsidTr="0043122E">
        <w:tc>
          <w:tcPr>
            <w:tcW w:w="3261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D49AE">
              <w:rPr>
                <w:rFonts w:asciiTheme="minorHAnsi" w:hAnsiTheme="minorHAnsi" w:cstheme="minorHAnsi"/>
                <w:sz w:val="22"/>
                <w:lang w:val="en-GB"/>
              </w:rPr>
              <w:t>Messa</w:t>
            </w:r>
            <w:proofErr w:type="spellEnd"/>
            <w:r w:rsidRPr="00ED49AE">
              <w:rPr>
                <w:rFonts w:asciiTheme="minorHAnsi" w:hAnsiTheme="minorHAnsi" w:cstheme="minorHAnsi"/>
                <w:sz w:val="22"/>
                <w:lang w:val="en-GB"/>
              </w:rPr>
              <w:t xml:space="preserve"> Zaouali</w:t>
            </w:r>
          </w:p>
        </w:tc>
        <w:tc>
          <w:tcPr>
            <w:tcW w:w="5103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D49AE">
              <w:rPr>
                <w:rFonts w:asciiTheme="minorHAnsi" w:hAnsiTheme="minorHAnsi" w:cstheme="minorHAnsi"/>
                <w:sz w:val="22"/>
              </w:rPr>
              <w:t>Odice</w:t>
            </w:r>
            <w:proofErr w:type="spellEnd"/>
            <w:r w:rsidRPr="00ED49AE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</w:p>
        </w:tc>
        <w:tc>
          <w:tcPr>
            <w:tcW w:w="679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 w:rsidRPr="00ED49AE">
              <w:rPr>
                <w:rFonts w:asciiTheme="minorHAnsi" w:hAnsiTheme="minorHAnsi" w:cstheme="minorHAnsi"/>
                <w:sz w:val="22"/>
                <w:lang w:val="en-GB"/>
              </w:rPr>
              <w:t>V</w:t>
            </w:r>
          </w:p>
        </w:tc>
      </w:tr>
      <w:tr w:rsidR="002A4E82" w:rsidRPr="00ED49AE" w:rsidTr="0043122E">
        <w:tc>
          <w:tcPr>
            <w:tcW w:w="3261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Guido Spanhove</w:t>
            </w:r>
          </w:p>
        </w:tc>
        <w:tc>
          <w:tcPr>
            <w:tcW w:w="5103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ED49AE">
              <w:rPr>
                <w:rFonts w:asciiTheme="minorHAnsi" w:hAnsiTheme="minorHAnsi" w:cstheme="minorHAnsi"/>
                <w:sz w:val="22"/>
                <w:lang w:val="en-GB"/>
              </w:rPr>
              <w:t>Sociaal</w:t>
            </w:r>
            <w:proofErr w:type="spellEnd"/>
            <w:r w:rsidRPr="00ED49AE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proofErr w:type="spellStart"/>
            <w:r w:rsidRPr="00ED49AE">
              <w:rPr>
                <w:rFonts w:asciiTheme="minorHAnsi" w:hAnsiTheme="minorHAnsi" w:cstheme="minorHAnsi"/>
                <w:sz w:val="22"/>
                <w:lang w:val="en-GB"/>
              </w:rPr>
              <w:t>Huis</w:t>
            </w:r>
            <w:proofErr w:type="spellEnd"/>
          </w:p>
        </w:tc>
        <w:tc>
          <w:tcPr>
            <w:tcW w:w="679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V</w:t>
            </w:r>
          </w:p>
        </w:tc>
      </w:tr>
      <w:tr w:rsidR="002A4E82" w:rsidRPr="00ED49AE" w:rsidTr="0043122E">
        <w:tc>
          <w:tcPr>
            <w:tcW w:w="3261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Marjan Beugnies</w:t>
            </w:r>
          </w:p>
        </w:tc>
        <w:tc>
          <w:tcPr>
            <w:tcW w:w="5103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ED49AE">
              <w:rPr>
                <w:rFonts w:asciiTheme="minorHAnsi" w:hAnsiTheme="minorHAnsi" w:cstheme="minorHAnsi"/>
                <w:sz w:val="22"/>
                <w:lang w:val="en-GB"/>
              </w:rPr>
              <w:t>Gezinsraad</w:t>
            </w:r>
            <w:proofErr w:type="spellEnd"/>
          </w:p>
        </w:tc>
        <w:tc>
          <w:tcPr>
            <w:tcW w:w="679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V</w:t>
            </w:r>
          </w:p>
        </w:tc>
      </w:tr>
      <w:tr w:rsidR="002A4E82" w:rsidRPr="00ED49AE" w:rsidTr="0043122E">
        <w:tc>
          <w:tcPr>
            <w:tcW w:w="3261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 xml:space="preserve">Caroline van Driessche </w:t>
            </w:r>
          </w:p>
        </w:tc>
        <w:tc>
          <w:tcPr>
            <w:tcW w:w="5103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Scholengemeenschap KBO</w:t>
            </w:r>
          </w:p>
        </w:tc>
        <w:tc>
          <w:tcPr>
            <w:tcW w:w="679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2A4E82" w:rsidRPr="00ED49AE" w:rsidTr="0043122E">
        <w:tc>
          <w:tcPr>
            <w:tcW w:w="3261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Stefaan Vercamer</w:t>
            </w:r>
          </w:p>
        </w:tc>
        <w:tc>
          <w:tcPr>
            <w:tcW w:w="5103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LOP-voorzitter</w:t>
            </w:r>
          </w:p>
        </w:tc>
        <w:tc>
          <w:tcPr>
            <w:tcW w:w="679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V</w:t>
            </w:r>
          </w:p>
        </w:tc>
      </w:tr>
      <w:tr w:rsidR="002A4E82" w:rsidRPr="00ED49AE" w:rsidTr="0043122E">
        <w:tc>
          <w:tcPr>
            <w:tcW w:w="3261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Luc Top</w:t>
            </w:r>
          </w:p>
        </w:tc>
        <w:tc>
          <w:tcPr>
            <w:tcW w:w="5103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LOP-deskundige</w:t>
            </w:r>
          </w:p>
        </w:tc>
        <w:tc>
          <w:tcPr>
            <w:tcW w:w="679" w:type="dxa"/>
          </w:tcPr>
          <w:p w:rsidR="002A4E82" w:rsidRPr="00ED49AE" w:rsidRDefault="002A4E82" w:rsidP="004312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D49AE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</w:tbl>
    <w:p w:rsidR="002A4E82" w:rsidRPr="00ED49AE" w:rsidRDefault="002A4E82" w:rsidP="002A4E82">
      <w:pPr>
        <w:jc w:val="both"/>
        <w:rPr>
          <w:rFonts w:asciiTheme="minorHAnsi" w:hAnsiTheme="minorHAnsi" w:cstheme="minorHAnsi"/>
          <w:b/>
          <w:sz w:val="22"/>
        </w:rPr>
      </w:pPr>
    </w:p>
    <w:p w:rsidR="002A4E82" w:rsidRPr="00ED49AE" w:rsidRDefault="002A4E82" w:rsidP="002A4E82">
      <w:pPr>
        <w:jc w:val="both"/>
        <w:rPr>
          <w:rFonts w:asciiTheme="minorHAnsi" w:hAnsiTheme="minorHAnsi" w:cstheme="minorHAnsi"/>
          <w:b/>
          <w:sz w:val="22"/>
        </w:rPr>
      </w:pPr>
    </w:p>
    <w:p w:rsidR="002A4E82" w:rsidRPr="00ED49AE" w:rsidRDefault="002A4E82" w:rsidP="002A4E82">
      <w:pPr>
        <w:shd w:val="clear" w:color="auto" w:fill="BFBFBF" w:themeFill="background1" w:themeFillShade="BF"/>
        <w:tabs>
          <w:tab w:val="left" w:pos="709"/>
        </w:tabs>
        <w:jc w:val="both"/>
        <w:rPr>
          <w:rFonts w:asciiTheme="minorHAnsi" w:hAnsiTheme="minorHAnsi" w:cstheme="minorHAnsi"/>
          <w:b/>
          <w:sz w:val="22"/>
        </w:rPr>
      </w:pPr>
      <w:r w:rsidRPr="00ED49AE">
        <w:rPr>
          <w:rFonts w:asciiTheme="minorHAnsi" w:hAnsiTheme="minorHAnsi" w:cstheme="minorHAnsi"/>
          <w:b/>
          <w:sz w:val="22"/>
        </w:rPr>
        <w:t>Bijlagen</w:t>
      </w:r>
    </w:p>
    <w:p w:rsidR="002A4E82" w:rsidRPr="00ED49AE" w:rsidRDefault="002A4E82" w:rsidP="002A4E82">
      <w:pPr>
        <w:tabs>
          <w:tab w:val="left" w:pos="6075"/>
        </w:tabs>
        <w:jc w:val="both"/>
        <w:rPr>
          <w:rFonts w:asciiTheme="minorHAnsi" w:hAnsiTheme="minorHAnsi" w:cstheme="minorHAnsi"/>
          <w:sz w:val="22"/>
        </w:rPr>
      </w:pPr>
    </w:p>
    <w:p w:rsidR="002A4E82" w:rsidRPr="00ED49AE" w:rsidRDefault="002A4E82" w:rsidP="002A4E82">
      <w:pPr>
        <w:tabs>
          <w:tab w:val="left" w:pos="6075"/>
        </w:tabs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2A4E82" w:rsidRPr="00ED49AE" w:rsidRDefault="002A4E82" w:rsidP="002A4E82">
      <w:pPr>
        <w:shd w:val="clear" w:color="auto" w:fill="BFBFBF" w:themeFill="background1" w:themeFillShade="BF"/>
        <w:tabs>
          <w:tab w:val="left" w:pos="709"/>
        </w:tabs>
        <w:jc w:val="both"/>
        <w:rPr>
          <w:rFonts w:asciiTheme="minorHAnsi" w:hAnsiTheme="minorHAnsi" w:cstheme="minorHAnsi"/>
          <w:b/>
          <w:sz w:val="22"/>
        </w:rPr>
      </w:pPr>
      <w:r w:rsidRPr="00ED49AE">
        <w:rPr>
          <w:rFonts w:asciiTheme="minorHAnsi" w:hAnsiTheme="minorHAnsi" w:cstheme="minorHAnsi"/>
          <w:b/>
          <w:sz w:val="22"/>
        </w:rPr>
        <w:t>Data volgende bijeenkomsten</w:t>
      </w:r>
    </w:p>
    <w:p w:rsidR="002A4E82" w:rsidRPr="00ED49AE" w:rsidRDefault="002A4E82" w:rsidP="002A4E82">
      <w:pPr>
        <w:tabs>
          <w:tab w:val="left" w:pos="709"/>
          <w:tab w:val="left" w:pos="6075"/>
        </w:tabs>
        <w:jc w:val="both"/>
        <w:rPr>
          <w:rFonts w:asciiTheme="minorHAnsi" w:hAnsiTheme="minorHAnsi" w:cstheme="minorHAnsi"/>
          <w:i/>
          <w:sz w:val="22"/>
        </w:rPr>
      </w:pPr>
    </w:p>
    <w:p w:rsidR="002A4E82" w:rsidRPr="00ED49AE" w:rsidRDefault="00DD08A5" w:rsidP="002A4E82">
      <w:pPr>
        <w:pStyle w:val="Lijstalinea"/>
        <w:numPr>
          <w:ilvl w:val="0"/>
          <w:numId w:val="12"/>
        </w:numPr>
        <w:tabs>
          <w:tab w:val="left" w:pos="709"/>
          <w:tab w:val="left" w:pos="6075"/>
        </w:tabs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 xml:space="preserve">Algemene Vergadering </w:t>
      </w:r>
      <w:r w:rsidR="00F75614">
        <w:rPr>
          <w:rFonts w:asciiTheme="minorHAnsi" w:hAnsiTheme="minorHAnsi" w:cstheme="minorHAnsi"/>
          <w:sz w:val="22"/>
        </w:rPr>
        <w:t xml:space="preserve">op </w:t>
      </w:r>
      <w:r w:rsidR="00F75614">
        <w:rPr>
          <w:rFonts w:asciiTheme="minorHAnsi" w:hAnsiTheme="minorHAnsi" w:cstheme="minorHAnsi"/>
          <w:b/>
          <w:sz w:val="22"/>
        </w:rPr>
        <w:t>8 september 2014</w:t>
      </w:r>
      <w:r w:rsidR="00F75614">
        <w:rPr>
          <w:rFonts w:asciiTheme="minorHAnsi" w:hAnsiTheme="minorHAnsi" w:cstheme="minorHAnsi"/>
          <w:sz w:val="22"/>
        </w:rPr>
        <w:t xml:space="preserve"> om </w:t>
      </w:r>
      <w:r w:rsidR="00F75614">
        <w:rPr>
          <w:rFonts w:asciiTheme="minorHAnsi" w:hAnsiTheme="minorHAnsi" w:cstheme="minorHAnsi"/>
          <w:b/>
          <w:sz w:val="22"/>
        </w:rPr>
        <w:t>17u</w:t>
      </w:r>
      <w:r w:rsidR="00F75614">
        <w:rPr>
          <w:rFonts w:asciiTheme="minorHAnsi" w:hAnsiTheme="minorHAnsi" w:cstheme="minorHAnsi"/>
          <w:sz w:val="22"/>
        </w:rPr>
        <w:t xml:space="preserve"> in </w:t>
      </w:r>
      <w:r w:rsidR="00F75614">
        <w:rPr>
          <w:rFonts w:asciiTheme="minorHAnsi" w:hAnsiTheme="minorHAnsi" w:cstheme="minorHAnsi"/>
          <w:b/>
          <w:sz w:val="22"/>
        </w:rPr>
        <w:t>De Vesting</w:t>
      </w:r>
      <w:r w:rsidR="00F75614">
        <w:rPr>
          <w:rFonts w:asciiTheme="minorHAnsi" w:hAnsiTheme="minorHAnsi" w:cstheme="minorHAnsi"/>
          <w:sz w:val="22"/>
        </w:rPr>
        <w:t xml:space="preserve"> (hoofdgebouw rusthuis De </w:t>
      </w:r>
      <w:proofErr w:type="spellStart"/>
      <w:r w:rsidR="00F75614">
        <w:rPr>
          <w:rFonts w:asciiTheme="minorHAnsi" w:hAnsiTheme="minorHAnsi" w:cstheme="minorHAnsi"/>
          <w:sz w:val="22"/>
        </w:rPr>
        <w:t>Meerpoort</w:t>
      </w:r>
      <w:proofErr w:type="spellEnd"/>
      <w:r w:rsidR="00F75614">
        <w:rPr>
          <w:rFonts w:asciiTheme="minorHAnsi" w:hAnsiTheme="minorHAnsi" w:cstheme="minorHAnsi"/>
          <w:sz w:val="22"/>
        </w:rPr>
        <w:t>)</w:t>
      </w:r>
    </w:p>
    <w:p w:rsidR="002A4E82" w:rsidRPr="00ED49AE" w:rsidRDefault="002A4E82" w:rsidP="002A4E82">
      <w:pPr>
        <w:tabs>
          <w:tab w:val="left" w:pos="709"/>
        </w:tabs>
        <w:jc w:val="both"/>
        <w:rPr>
          <w:rStyle w:val="Zwaar"/>
          <w:rFonts w:asciiTheme="minorHAnsi" w:hAnsiTheme="minorHAnsi" w:cstheme="minorHAnsi"/>
          <w:b w:val="0"/>
          <w:sz w:val="22"/>
        </w:rPr>
      </w:pPr>
    </w:p>
    <w:p w:rsidR="002A4E82" w:rsidRPr="00ED49AE" w:rsidRDefault="002A4E82" w:rsidP="002A4E82">
      <w:pPr>
        <w:shd w:val="clear" w:color="auto" w:fill="BFBFBF" w:themeFill="background1" w:themeFillShade="BF"/>
        <w:tabs>
          <w:tab w:val="left" w:pos="709"/>
        </w:tabs>
        <w:jc w:val="both"/>
        <w:rPr>
          <w:rFonts w:asciiTheme="minorHAnsi" w:hAnsiTheme="minorHAnsi" w:cstheme="minorHAnsi"/>
          <w:b/>
          <w:sz w:val="22"/>
        </w:rPr>
      </w:pPr>
      <w:r w:rsidRPr="00ED49AE">
        <w:rPr>
          <w:rFonts w:asciiTheme="minorHAnsi" w:hAnsiTheme="minorHAnsi" w:cstheme="minorHAnsi"/>
          <w:b/>
          <w:sz w:val="22"/>
        </w:rPr>
        <w:t>Agenda</w:t>
      </w:r>
    </w:p>
    <w:p w:rsidR="002A4E82" w:rsidRPr="00ED49AE" w:rsidRDefault="002A4E82" w:rsidP="002A4E82">
      <w:pPr>
        <w:tabs>
          <w:tab w:val="left" w:pos="709"/>
        </w:tabs>
        <w:jc w:val="both"/>
        <w:rPr>
          <w:rStyle w:val="Zwaar"/>
          <w:rFonts w:asciiTheme="minorHAnsi" w:hAnsiTheme="minorHAnsi" w:cstheme="minorHAnsi"/>
          <w:b w:val="0"/>
          <w:sz w:val="22"/>
        </w:rPr>
      </w:pPr>
    </w:p>
    <w:p w:rsidR="002A4E82" w:rsidRPr="00ED49AE" w:rsidRDefault="00A73ADE" w:rsidP="002A4E82">
      <w:pPr>
        <w:pStyle w:val="Lijstalinea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>Goedkeur</w:t>
      </w:r>
      <w:r w:rsidR="00DD08A5" w:rsidRPr="00ED49AE">
        <w:rPr>
          <w:rFonts w:asciiTheme="minorHAnsi" w:hAnsiTheme="minorHAnsi" w:cstheme="minorHAnsi"/>
          <w:sz w:val="22"/>
        </w:rPr>
        <w:t>ing vorig verslag</w:t>
      </w:r>
    </w:p>
    <w:p w:rsidR="00DD08A5" w:rsidRPr="00ED49AE" w:rsidRDefault="00DD08A5" w:rsidP="002A4E82">
      <w:pPr>
        <w:pStyle w:val="Lijstalinea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>Inschrijvingsbeleid</w:t>
      </w:r>
    </w:p>
    <w:p w:rsidR="00DD08A5" w:rsidRPr="00ED49AE" w:rsidRDefault="00DD08A5" w:rsidP="002A4E82">
      <w:pPr>
        <w:pStyle w:val="Lijstalinea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>Kleuterparticipatie</w:t>
      </w:r>
    </w:p>
    <w:p w:rsidR="00DD08A5" w:rsidRPr="00ED49AE" w:rsidRDefault="00DD08A5" w:rsidP="00DD08A5">
      <w:pPr>
        <w:pStyle w:val="Lijstalinea"/>
        <w:contextualSpacing w:val="0"/>
        <w:jc w:val="both"/>
        <w:rPr>
          <w:rFonts w:asciiTheme="minorHAnsi" w:hAnsiTheme="minorHAnsi" w:cstheme="minorHAnsi"/>
          <w:sz w:val="22"/>
        </w:rPr>
      </w:pPr>
    </w:p>
    <w:p w:rsidR="002A4E82" w:rsidRPr="00ED49AE" w:rsidRDefault="002A4E82" w:rsidP="002A4E82">
      <w:pPr>
        <w:rPr>
          <w:rFonts w:asciiTheme="minorHAnsi" w:hAnsiTheme="minorHAnsi" w:cstheme="minorHAnsi"/>
          <w:sz w:val="22"/>
        </w:rPr>
      </w:pPr>
    </w:p>
    <w:p w:rsidR="002A4E82" w:rsidRPr="00ED49AE" w:rsidRDefault="002A4E82" w:rsidP="002A4E82">
      <w:pPr>
        <w:jc w:val="both"/>
        <w:rPr>
          <w:rFonts w:asciiTheme="minorHAnsi" w:hAnsiTheme="minorHAnsi" w:cstheme="minorHAnsi"/>
          <w:sz w:val="22"/>
        </w:rPr>
      </w:pPr>
    </w:p>
    <w:p w:rsidR="002A4E82" w:rsidRPr="00ED49AE" w:rsidRDefault="002A4E82" w:rsidP="002A4E82">
      <w:pPr>
        <w:shd w:val="clear" w:color="auto" w:fill="A6A6A6" w:themeFill="background1" w:themeFillShade="A6"/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b/>
          <w:sz w:val="22"/>
        </w:rPr>
        <w:t>Verslag</w:t>
      </w:r>
    </w:p>
    <w:p w:rsidR="002A4E82" w:rsidRPr="00ED49AE" w:rsidRDefault="002A4E82" w:rsidP="002A4E82">
      <w:pPr>
        <w:jc w:val="both"/>
        <w:rPr>
          <w:rFonts w:asciiTheme="minorHAnsi" w:hAnsiTheme="minorHAnsi" w:cstheme="minorHAnsi"/>
          <w:sz w:val="22"/>
        </w:rPr>
      </w:pPr>
    </w:p>
    <w:p w:rsidR="002A4E82" w:rsidRPr="00ED49AE" w:rsidRDefault="00A73ADE" w:rsidP="00A73ADE">
      <w:pPr>
        <w:pStyle w:val="Lijstalinea"/>
        <w:numPr>
          <w:ilvl w:val="0"/>
          <w:numId w:val="16"/>
        </w:num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sz w:val="22"/>
        </w:rPr>
      </w:pPr>
      <w:r w:rsidRPr="00ED49AE">
        <w:rPr>
          <w:rFonts w:asciiTheme="minorHAnsi" w:hAnsiTheme="minorHAnsi" w:cstheme="minorHAnsi"/>
          <w:b/>
          <w:sz w:val="22"/>
        </w:rPr>
        <w:lastRenderedPageBreak/>
        <w:t>Goedkeuring vorig verslag</w:t>
      </w:r>
    </w:p>
    <w:p w:rsidR="002A4E82" w:rsidRPr="00ED49AE" w:rsidRDefault="002A4E82" w:rsidP="002A4E82">
      <w:pPr>
        <w:jc w:val="both"/>
        <w:rPr>
          <w:rFonts w:asciiTheme="minorHAnsi" w:hAnsiTheme="minorHAnsi" w:cstheme="minorHAnsi"/>
          <w:sz w:val="22"/>
        </w:rPr>
      </w:pPr>
    </w:p>
    <w:p w:rsidR="00A73ADE" w:rsidRPr="00ED49AE" w:rsidRDefault="00A73ADE" w:rsidP="00A73ADE">
      <w:pPr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 xml:space="preserve">Er zijn geen opmerkingen bij het verslag van de stuurgroep van 31 maart 2014. Het verslag is </w:t>
      </w:r>
      <w:r w:rsidR="00EF0663">
        <w:rPr>
          <w:rFonts w:asciiTheme="minorHAnsi" w:hAnsiTheme="minorHAnsi" w:cstheme="minorHAnsi"/>
          <w:sz w:val="22"/>
        </w:rPr>
        <w:t>bijgev</w:t>
      </w:r>
      <w:r w:rsidRPr="00ED49AE">
        <w:rPr>
          <w:rFonts w:asciiTheme="minorHAnsi" w:hAnsiTheme="minorHAnsi" w:cstheme="minorHAnsi"/>
          <w:sz w:val="22"/>
        </w:rPr>
        <w:t>olg goedgekeurd.</w:t>
      </w:r>
    </w:p>
    <w:p w:rsidR="002A4E82" w:rsidRDefault="002A4E82">
      <w:pPr>
        <w:rPr>
          <w:rFonts w:asciiTheme="minorHAnsi" w:hAnsiTheme="minorHAnsi" w:cstheme="minorHAnsi"/>
          <w:sz w:val="22"/>
        </w:rPr>
      </w:pPr>
    </w:p>
    <w:p w:rsidR="00EF0663" w:rsidRPr="00ED49AE" w:rsidRDefault="00EF0663">
      <w:pPr>
        <w:rPr>
          <w:rFonts w:asciiTheme="minorHAnsi" w:hAnsiTheme="minorHAnsi" w:cstheme="minorHAnsi"/>
          <w:sz w:val="22"/>
        </w:rPr>
      </w:pPr>
    </w:p>
    <w:p w:rsidR="00A73ADE" w:rsidRPr="00ED49AE" w:rsidRDefault="00A73ADE" w:rsidP="00A73ADE">
      <w:pPr>
        <w:pStyle w:val="Lijstalinea"/>
        <w:numPr>
          <w:ilvl w:val="0"/>
          <w:numId w:val="16"/>
        </w:num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sz w:val="22"/>
        </w:rPr>
      </w:pPr>
      <w:r w:rsidRPr="00ED49AE">
        <w:rPr>
          <w:rFonts w:asciiTheme="minorHAnsi" w:hAnsiTheme="minorHAnsi" w:cstheme="minorHAnsi"/>
          <w:b/>
          <w:sz w:val="22"/>
        </w:rPr>
        <w:t>Inschrijvingsbeleid</w:t>
      </w:r>
    </w:p>
    <w:p w:rsidR="002A4E82" w:rsidRPr="00ED49AE" w:rsidRDefault="002A4E82">
      <w:pPr>
        <w:rPr>
          <w:rFonts w:asciiTheme="minorHAnsi" w:hAnsiTheme="minorHAnsi" w:cstheme="minorHAnsi"/>
          <w:sz w:val="22"/>
        </w:rPr>
      </w:pPr>
    </w:p>
    <w:p w:rsidR="002A4E82" w:rsidRPr="00ED49AE" w:rsidRDefault="00A73ADE">
      <w:pPr>
        <w:rPr>
          <w:rFonts w:asciiTheme="minorHAnsi" w:hAnsiTheme="minorHAnsi" w:cstheme="minorHAnsi"/>
          <w:i/>
          <w:sz w:val="22"/>
        </w:rPr>
      </w:pPr>
      <w:r w:rsidRPr="00ED49AE">
        <w:rPr>
          <w:rFonts w:asciiTheme="minorHAnsi" w:hAnsiTheme="minorHAnsi" w:cstheme="minorHAnsi"/>
          <w:i/>
          <w:sz w:val="22"/>
        </w:rPr>
        <w:t xml:space="preserve">2.1 </w:t>
      </w:r>
      <w:r w:rsidR="00AE4FC9" w:rsidRPr="00ED49AE">
        <w:rPr>
          <w:rFonts w:asciiTheme="minorHAnsi" w:hAnsiTheme="minorHAnsi" w:cstheme="minorHAnsi"/>
          <w:i/>
          <w:sz w:val="22"/>
        </w:rPr>
        <w:tab/>
      </w:r>
      <w:r w:rsidRPr="00ED49AE">
        <w:rPr>
          <w:rFonts w:asciiTheme="minorHAnsi" w:hAnsiTheme="minorHAnsi" w:cstheme="minorHAnsi"/>
          <w:i/>
          <w:sz w:val="22"/>
        </w:rPr>
        <w:t>Onderwijsdecreet XXIV: gevolgen voor het inschrijvingsbeleid</w:t>
      </w:r>
    </w:p>
    <w:p w:rsidR="00A73ADE" w:rsidRPr="00ED49AE" w:rsidRDefault="00A73ADE">
      <w:pPr>
        <w:rPr>
          <w:rFonts w:asciiTheme="minorHAnsi" w:hAnsiTheme="minorHAnsi" w:cstheme="minorHAnsi"/>
          <w:sz w:val="22"/>
        </w:rPr>
      </w:pPr>
    </w:p>
    <w:p w:rsidR="00A73ADE" w:rsidRPr="00ED49AE" w:rsidRDefault="00A73ADE" w:rsidP="00A73ADE">
      <w:pPr>
        <w:tabs>
          <w:tab w:val="left" w:pos="284"/>
        </w:tabs>
        <w:contextualSpacing/>
        <w:jc w:val="both"/>
        <w:rPr>
          <w:rStyle w:val="Zwaar"/>
          <w:rFonts w:asciiTheme="minorHAnsi" w:hAnsiTheme="minorHAnsi" w:cstheme="minorHAnsi"/>
          <w:b w:val="0"/>
          <w:sz w:val="22"/>
        </w:rPr>
      </w:pPr>
      <w:r w:rsidRPr="00ED49AE">
        <w:rPr>
          <w:rStyle w:val="Zwaar"/>
          <w:rFonts w:asciiTheme="minorHAnsi" w:hAnsiTheme="minorHAnsi" w:cstheme="minorHAnsi"/>
          <w:b w:val="0"/>
          <w:sz w:val="22"/>
        </w:rPr>
        <w:t>OD XXIV brengt op het gebied van het inschrijvingsbeleid een aantal nieuwe zaken, voornamelijk vereenvoudigingen:</w:t>
      </w:r>
    </w:p>
    <w:p w:rsidR="00A73ADE" w:rsidRPr="00ED49AE" w:rsidRDefault="00A73ADE" w:rsidP="00A73ADE">
      <w:pPr>
        <w:tabs>
          <w:tab w:val="left" w:pos="284"/>
        </w:tabs>
        <w:contextualSpacing/>
        <w:jc w:val="both"/>
        <w:rPr>
          <w:rStyle w:val="Zwaar"/>
          <w:rFonts w:asciiTheme="minorHAnsi" w:hAnsiTheme="minorHAnsi" w:cstheme="minorHAnsi"/>
          <w:b w:val="0"/>
          <w:sz w:val="22"/>
        </w:rPr>
      </w:pPr>
    </w:p>
    <w:p w:rsidR="00A73ADE" w:rsidRPr="00ED49AE" w:rsidRDefault="00A73ADE" w:rsidP="00A73ADE">
      <w:pPr>
        <w:pStyle w:val="Lijstalinea"/>
        <w:numPr>
          <w:ilvl w:val="0"/>
          <w:numId w:val="17"/>
        </w:numPr>
        <w:tabs>
          <w:tab w:val="left" w:pos="284"/>
        </w:tabs>
        <w:jc w:val="both"/>
        <w:rPr>
          <w:rStyle w:val="Zwaar"/>
          <w:rFonts w:asciiTheme="minorHAnsi" w:hAnsiTheme="minorHAnsi" w:cstheme="minorHAnsi"/>
          <w:b w:val="0"/>
          <w:sz w:val="22"/>
        </w:rPr>
      </w:pPr>
      <w:r w:rsidRPr="00ED49AE">
        <w:rPr>
          <w:rStyle w:val="Zwaar"/>
          <w:rFonts w:asciiTheme="minorHAnsi" w:hAnsiTheme="minorHAnsi" w:cstheme="minorHAnsi"/>
          <w:b w:val="0"/>
          <w:sz w:val="22"/>
        </w:rPr>
        <w:t>de mogelijkheid om een horizontale campusschool te vormen:</w:t>
      </w:r>
    </w:p>
    <w:p w:rsidR="00A73ADE" w:rsidRPr="00ED49AE" w:rsidRDefault="00A73ADE" w:rsidP="00A73ADE">
      <w:pPr>
        <w:pStyle w:val="Lijstalinea"/>
        <w:numPr>
          <w:ilvl w:val="1"/>
          <w:numId w:val="17"/>
        </w:numPr>
        <w:tabs>
          <w:tab w:val="left" w:pos="284"/>
        </w:tabs>
        <w:jc w:val="both"/>
        <w:rPr>
          <w:rStyle w:val="Zwaar"/>
          <w:rFonts w:asciiTheme="minorHAnsi" w:hAnsiTheme="minorHAnsi" w:cstheme="minorHAnsi"/>
          <w:b w:val="0"/>
          <w:sz w:val="22"/>
        </w:rPr>
      </w:pPr>
      <w:r w:rsidRPr="00ED49AE">
        <w:rPr>
          <w:rStyle w:val="Zwaar"/>
          <w:rFonts w:asciiTheme="minorHAnsi" w:hAnsiTheme="minorHAnsi" w:cstheme="minorHAnsi"/>
          <w:b w:val="0"/>
          <w:sz w:val="22"/>
        </w:rPr>
        <w:t xml:space="preserve">scholen met verschillende instellingsnummers maar op eenzelfde campus mogen 1 capaciteit bepalen, 1 register hanteren </w:t>
      </w:r>
    </w:p>
    <w:p w:rsidR="00A73ADE" w:rsidRPr="00ED49AE" w:rsidRDefault="00A73ADE" w:rsidP="00A73ADE">
      <w:pPr>
        <w:pStyle w:val="Lijstalinea"/>
        <w:numPr>
          <w:ilvl w:val="1"/>
          <w:numId w:val="17"/>
        </w:numPr>
        <w:tabs>
          <w:tab w:val="left" w:pos="284"/>
        </w:tabs>
        <w:jc w:val="both"/>
        <w:rPr>
          <w:rStyle w:val="Zwaar"/>
          <w:rFonts w:asciiTheme="minorHAnsi" w:hAnsiTheme="minorHAnsi" w:cstheme="minorHAnsi"/>
          <w:b w:val="0"/>
          <w:bCs w:val="0"/>
          <w:sz w:val="22"/>
        </w:rPr>
      </w:pPr>
      <w:r w:rsidRPr="00ED49AE">
        <w:rPr>
          <w:rStyle w:val="Zwaar"/>
          <w:rFonts w:asciiTheme="minorHAnsi" w:hAnsiTheme="minorHAnsi" w:cstheme="minorHAnsi"/>
          <w:b w:val="0"/>
          <w:sz w:val="22"/>
        </w:rPr>
        <w:t>leerlingen die veranderen tussen instellingsnummers (‘</w:t>
      </w:r>
      <w:proofErr w:type="spellStart"/>
      <w:r w:rsidRPr="00ED49AE">
        <w:rPr>
          <w:rStyle w:val="Zwaar"/>
          <w:rFonts w:asciiTheme="minorHAnsi" w:hAnsiTheme="minorHAnsi" w:cstheme="minorHAnsi"/>
          <w:b w:val="0"/>
          <w:sz w:val="22"/>
        </w:rPr>
        <w:t>schoolveranderen</w:t>
      </w:r>
      <w:proofErr w:type="spellEnd"/>
      <w:r w:rsidRPr="00ED49AE">
        <w:rPr>
          <w:rStyle w:val="Zwaar"/>
          <w:rFonts w:asciiTheme="minorHAnsi" w:hAnsiTheme="minorHAnsi" w:cstheme="minorHAnsi"/>
          <w:b w:val="0"/>
          <w:sz w:val="22"/>
        </w:rPr>
        <w:t>’) moeten niet opnieuw ingeschreven worden</w:t>
      </w:r>
    </w:p>
    <w:p w:rsidR="00A73ADE" w:rsidRPr="00ED49AE" w:rsidRDefault="00A73ADE" w:rsidP="00A73ADE">
      <w:pPr>
        <w:pStyle w:val="Lijstalinea"/>
        <w:numPr>
          <w:ilvl w:val="1"/>
          <w:numId w:val="17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>broers/zussen genieten van voorrang over de instellingsnummers heen</w:t>
      </w:r>
    </w:p>
    <w:p w:rsidR="00A73ADE" w:rsidRPr="00ED49AE" w:rsidRDefault="00A73ADE" w:rsidP="00DB7C27">
      <w:pPr>
        <w:tabs>
          <w:tab w:val="left" w:pos="284"/>
        </w:tabs>
        <w:ind w:left="284"/>
        <w:contextualSpacing/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 xml:space="preserve">Indien scholen hiervan gebruik willen maken moet dit wel vooraf in het schoolreglement vermeld zijn. </w:t>
      </w:r>
    </w:p>
    <w:p w:rsidR="00A73ADE" w:rsidRPr="00ED49AE" w:rsidRDefault="00A73ADE" w:rsidP="00DB7C27">
      <w:pPr>
        <w:tabs>
          <w:tab w:val="left" w:pos="284"/>
        </w:tabs>
        <w:ind w:left="284"/>
        <w:contextualSpacing/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>Deze bepaling kan dus toegepast worden op de verschillende ‘dubbelscholen’ van KBO (</w:t>
      </w:r>
      <w:proofErr w:type="spellStart"/>
      <w:r w:rsidRPr="00ED49AE">
        <w:rPr>
          <w:rFonts w:asciiTheme="minorHAnsi" w:hAnsiTheme="minorHAnsi" w:cstheme="minorHAnsi"/>
          <w:sz w:val="22"/>
        </w:rPr>
        <w:t>Eine</w:t>
      </w:r>
      <w:proofErr w:type="spellEnd"/>
      <w:r w:rsidRPr="00ED49AE">
        <w:rPr>
          <w:rFonts w:asciiTheme="minorHAnsi" w:hAnsiTheme="minorHAnsi" w:cstheme="minorHAnsi"/>
          <w:sz w:val="22"/>
        </w:rPr>
        <w:t xml:space="preserve">, St. Jozef, </w:t>
      </w:r>
      <w:proofErr w:type="spellStart"/>
      <w:r w:rsidRPr="00ED49AE">
        <w:rPr>
          <w:rFonts w:asciiTheme="minorHAnsi" w:hAnsiTheme="minorHAnsi" w:cstheme="minorHAnsi"/>
          <w:sz w:val="22"/>
        </w:rPr>
        <w:t>Bevere</w:t>
      </w:r>
      <w:proofErr w:type="spellEnd"/>
      <w:r w:rsidRPr="00ED49AE">
        <w:rPr>
          <w:rFonts w:asciiTheme="minorHAnsi" w:hAnsiTheme="minorHAnsi" w:cstheme="minorHAnsi"/>
          <w:sz w:val="22"/>
        </w:rPr>
        <w:t>)</w:t>
      </w:r>
    </w:p>
    <w:p w:rsidR="00A73ADE" w:rsidRPr="00ED49AE" w:rsidRDefault="00A73ADE" w:rsidP="00A73ADE">
      <w:pPr>
        <w:pStyle w:val="Lijstaline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 xml:space="preserve">Dubbele contingentering is alleen nog verplicht voor de eerste twee geboortejaren en het eerste leerjaar, met andere woorden de belangrijkste instroomjaren. Voor de andere geboorte- en leerjaren mag het, maar moet het niet. De scholen van LOP Oudenaarde Basis kiezen ervoor om dubbele contingentering toch consequent toe te passen op alle geboorte- en leerjaren. </w:t>
      </w:r>
    </w:p>
    <w:p w:rsidR="00A73ADE" w:rsidRPr="00ED49AE" w:rsidRDefault="00A73ADE" w:rsidP="00A73ADE">
      <w:pPr>
        <w:pStyle w:val="Lijstalinea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 xml:space="preserve">Om het onderscheid tussen indicator- en niet-indicatorleerlingen te maken, wordt het aantal </w:t>
      </w:r>
      <w:r w:rsidRPr="00ED49AE">
        <w:rPr>
          <w:rFonts w:asciiTheme="minorHAnsi" w:hAnsiTheme="minorHAnsi" w:cstheme="minorHAnsi"/>
          <w:b/>
          <w:sz w:val="22"/>
        </w:rPr>
        <w:t>vragen</w:t>
      </w:r>
      <w:r w:rsidRPr="00ED49AE">
        <w:rPr>
          <w:rFonts w:asciiTheme="minorHAnsi" w:hAnsiTheme="minorHAnsi" w:cstheme="minorHAnsi"/>
          <w:sz w:val="22"/>
        </w:rPr>
        <w:t xml:space="preserve"> naar de gezinssituatie teruggebracht van 4 naar 2. De vragen naar ‘trekkende bevolking’ en ‘thuisloze/geplaatste leerling’ verdwijnen. Het criterium </w:t>
      </w:r>
      <w:r w:rsidRPr="00ED49AE">
        <w:rPr>
          <w:rFonts w:asciiTheme="minorHAnsi" w:hAnsiTheme="minorHAnsi" w:cstheme="minorHAnsi"/>
          <w:b/>
          <w:sz w:val="22"/>
        </w:rPr>
        <w:t>schooltoelage</w:t>
      </w:r>
      <w:r w:rsidRPr="00ED49AE">
        <w:rPr>
          <w:rFonts w:asciiTheme="minorHAnsi" w:hAnsiTheme="minorHAnsi" w:cstheme="minorHAnsi"/>
          <w:sz w:val="22"/>
        </w:rPr>
        <w:t xml:space="preserve"> wordt verruimd</w:t>
      </w:r>
      <w:r w:rsidR="00DB7C27" w:rsidRPr="00ED49AE">
        <w:rPr>
          <w:rFonts w:asciiTheme="minorHAnsi" w:hAnsiTheme="minorHAnsi" w:cstheme="minorHAnsi"/>
          <w:sz w:val="22"/>
        </w:rPr>
        <w:t>: v</w:t>
      </w:r>
      <w:r w:rsidRPr="00ED49AE">
        <w:rPr>
          <w:rFonts w:asciiTheme="minorHAnsi" w:hAnsiTheme="minorHAnsi" w:cstheme="minorHAnsi"/>
          <w:sz w:val="22"/>
        </w:rPr>
        <w:t>oortaan telt een kind als indicator-leerling als het gezin een schooltoelage ontvangt in het voorafgaande schooljaar óf het schooljaar daarvoor. Bv. Bij de inschrijvingen voor 2015-2016 heeft het gezin een schooltoelage in 2014-2015 óf in 2013-2014.</w:t>
      </w:r>
    </w:p>
    <w:p w:rsidR="00A73ADE" w:rsidRPr="00ED49AE" w:rsidRDefault="00A73ADE" w:rsidP="00A73ADE">
      <w:pPr>
        <w:pStyle w:val="Lijstalinea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 xml:space="preserve">De minimumcapaciteit voor </w:t>
      </w:r>
      <w:r w:rsidRPr="00ED49AE">
        <w:rPr>
          <w:rFonts w:asciiTheme="minorHAnsi" w:hAnsiTheme="minorHAnsi" w:cstheme="minorHAnsi"/>
          <w:b/>
          <w:sz w:val="22"/>
        </w:rPr>
        <w:t>anderstalige nieuwkomers</w:t>
      </w:r>
      <w:r w:rsidRPr="00ED49AE">
        <w:rPr>
          <w:rFonts w:asciiTheme="minorHAnsi" w:hAnsiTheme="minorHAnsi" w:cstheme="minorHAnsi"/>
          <w:sz w:val="22"/>
        </w:rPr>
        <w:t xml:space="preserve"> (d.w.z. de capaciteit boven dewelke een school mag weigeren) bedraagt voortaan:</w:t>
      </w:r>
    </w:p>
    <w:p w:rsidR="00A73ADE" w:rsidRPr="00ED49AE" w:rsidRDefault="00A73ADE" w:rsidP="00A73ADE">
      <w:pPr>
        <w:pStyle w:val="Lijstalinea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>8 voor een school van meer dan 100 leerlingen</w:t>
      </w:r>
    </w:p>
    <w:p w:rsidR="00A73ADE" w:rsidRPr="00ED49AE" w:rsidRDefault="00A73ADE" w:rsidP="00A73ADE">
      <w:pPr>
        <w:pStyle w:val="Lijstalinea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>4 voor een school minder dan 100 leerlingen</w:t>
      </w:r>
    </w:p>
    <w:p w:rsidR="00A73ADE" w:rsidRPr="00ED49AE" w:rsidRDefault="00A73ADE" w:rsidP="00A73ADE">
      <w:pPr>
        <w:pStyle w:val="Lijstaline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 xml:space="preserve">Voortaan wordt de </w:t>
      </w:r>
      <w:r w:rsidRPr="00ED49AE">
        <w:rPr>
          <w:rFonts w:asciiTheme="minorHAnsi" w:hAnsiTheme="minorHAnsi" w:cstheme="minorHAnsi"/>
          <w:b/>
          <w:sz w:val="22"/>
        </w:rPr>
        <w:t>wachtlijst</w:t>
      </w:r>
      <w:r w:rsidRPr="00ED49AE">
        <w:rPr>
          <w:rFonts w:asciiTheme="minorHAnsi" w:hAnsiTheme="minorHAnsi" w:cstheme="minorHAnsi"/>
          <w:sz w:val="22"/>
        </w:rPr>
        <w:t xml:space="preserve"> voor peuters gerespecteerd tot 30 juni in plaats van tot 1 september.</w:t>
      </w:r>
    </w:p>
    <w:p w:rsidR="00A73ADE" w:rsidRPr="00ED49AE" w:rsidRDefault="00A73ADE" w:rsidP="00A73ADE">
      <w:pPr>
        <w:pStyle w:val="Lijstaline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 xml:space="preserve">Tijdens aanmeldingsprocedures </w:t>
      </w:r>
      <w:r w:rsidRPr="00ED49AE">
        <w:rPr>
          <w:rFonts w:asciiTheme="minorHAnsi" w:hAnsiTheme="minorHAnsi" w:cstheme="minorHAnsi"/>
          <w:sz w:val="22"/>
          <w:u w:val="single"/>
        </w:rPr>
        <w:t>mag</w:t>
      </w:r>
      <w:r w:rsidRPr="00ED49AE">
        <w:rPr>
          <w:rFonts w:asciiTheme="minorHAnsi" w:hAnsiTheme="minorHAnsi" w:cstheme="minorHAnsi"/>
          <w:sz w:val="22"/>
        </w:rPr>
        <w:t xml:space="preserve"> ingeschreven worden voor het lopend schooljaar (</w:t>
      </w:r>
      <w:r w:rsidRPr="00ED49AE">
        <w:rPr>
          <w:rFonts w:asciiTheme="minorHAnsi" w:hAnsiTheme="minorHAnsi" w:cstheme="minorHAnsi"/>
          <w:b/>
          <w:sz w:val="22"/>
        </w:rPr>
        <w:t>schoolveranderingen</w:t>
      </w:r>
      <w:r w:rsidRPr="00ED49AE">
        <w:rPr>
          <w:rFonts w:asciiTheme="minorHAnsi" w:hAnsiTheme="minorHAnsi" w:cstheme="minorHAnsi"/>
          <w:sz w:val="22"/>
        </w:rPr>
        <w:t>), op voorwaarde dat:</w:t>
      </w:r>
    </w:p>
    <w:p w:rsidR="00A73ADE" w:rsidRPr="00ED49AE" w:rsidRDefault="00A73ADE" w:rsidP="00A73ADE">
      <w:pPr>
        <w:pStyle w:val="Lijstalinea"/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>er nog een vrije plaats is</w:t>
      </w:r>
    </w:p>
    <w:p w:rsidR="00A73ADE" w:rsidRPr="00ED49AE" w:rsidRDefault="00A73ADE" w:rsidP="00A73ADE">
      <w:pPr>
        <w:pStyle w:val="Lijstalinea"/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>de inschrijving gemeld wordt aan het LOP</w:t>
      </w:r>
    </w:p>
    <w:p w:rsidR="00A73ADE" w:rsidRPr="00ED49AE" w:rsidRDefault="00A73ADE" w:rsidP="00A73ADE">
      <w:pPr>
        <w:pStyle w:val="Lijstalinea"/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 xml:space="preserve">de school alle aangemelde leerlingen daadwerkelijk inschrijft </w:t>
      </w:r>
    </w:p>
    <w:p w:rsidR="00A73ADE" w:rsidRPr="00ED49AE" w:rsidRDefault="00A73ADE" w:rsidP="00A73ADE">
      <w:pPr>
        <w:ind w:left="708"/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lastRenderedPageBreak/>
        <w:t>Voorbeeld: als er 4 vrije plaatsen gemeld zijn bij het begin van de aanmeldingsperiode, en er blijken achteraf ook effectief 4 aangemelde kinderen te zijn, maar er werd ondertussen ook een kind voor het lopend schooljaar ingeschreven, betekent dit dat de school 1 leerling in overtal zal moeten nemen (N.B. Dit is geen capaciteitsverhoging; formeel blijft de capaciteit dezelfde)</w:t>
      </w:r>
    </w:p>
    <w:p w:rsidR="00A73ADE" w:rsidRPr="00ED49AE" w:rsidRDefault="00A73ADE" w:rsidP="00A73ADE">
      <w:pPr>
        <w:pStyle w:val="Lijstaline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 xml:space="preserve">Het aantal </w:t>
      </w:r>
      <w:r w:rsidRPr="00ED49AE">
        <w:rPr>
          <w:rFonts w:asciiTheme="minorHAnsi" w:hAnsiTheme="minorHAnsi" w:cstheme="minorHAnsi"/>
          <w:b/>
          <w:sz w:val="22"/>
        </w:rPr>
        <w:t>vrije plaatsen</w:t>
      </w:r>
      <w:r w:rsidRPr="00ED49AE">
        <w:rPr>
          <w:rFonts w:asciiTheme="minorHAnsi" w:hAnsiTheme="minorHAnsi" w:cstheme="minorHAnsi"/>
          <w:sz w:val="22"/>
        </w:rPr>
        <w:t xml:space="preserve"> </w:t>
      </w:r>
      <w:r w:rsidRPr="00ED49AE">
        <w:rPr>
          <w:rFonts w:asciiTheme="minorHAnsi" w:hAnsiTheme="minorHAnsi" w:cstheme="minorHAnsi"/>
          <w:sz w:val="22"/>
          <w:u w:val="single"/>
        </w:rPr>
        <w:t>moet</w:t>
      </w:r>
      <w:r w:rsidRPr="00ED49AE">
        <w:rPr>
          <w:rFonts w:asciiTheme="minorHAnsi" w:hAnsiTheme="minorHAnsi" w:cstheme="minorHAnsi"/>
          <w:sz w:val="22"/>
        </w:rPr>
        <w:t xml:space="preserve"> meegedeeld worden aan de belanghebbenden op 3 momenten:</w:t>
      </w:r>
    </w:p>
    <w:p w:rsidR="00A73ADE" w:rsidRPr="00ED49AE" w:rsidRDefault="00A73ADE" w:rsidP="00A73ADE">
      <w:pPr>
        <w:pStyle w:val="Lijstalinea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>Voor de periode broers/zussen</w:t>
      </w:r>
    </w:p>
    <w:p w:rsidR="00A73ADE" w:rsidRPr="00ED49AE" w:rsidRDefault="00A73ADE" w:rsidP="00A73ADE">
      <w:pPr>
        <w:pStyle w:val="Lijstalinea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>Voor de periode IND/NIND-leerlingen</w:t>
      </w:r>
    </w:p>
    <w:p w:rsidR="00A73ADE" w:rsidRPr="00ED49AE" w:rsidRDefault="00A73ADE" w:rsidP="00A73ADE">
      <w:pPr>
        <w:pStyle w:val="Lijstalinea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>Voor de vrije inschrijvingen</w:t>
      </w:r>
    </w:p>
    <w:p w:rsidR="00A73ADE" w:rsidRPr="00ED49AE" w:rsidRDefault="00A73ADE" w:rsidP="00A73ADE">
      <w:pPr>
        <w:ind w:left="360"/>
        <w:contextualSpacing/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>Dit zal telkens gebeuren via de centrale website van de stad én via de infokanalen van de scholen.</w:t>
      </w:r>
    </w:p>
    <w:p w:rsidR="00A73ADE" w:rsidRPr="00ED49AE" w:rsidRDefault="0023100E" w:rsidP="0023100E">
      <w:pPr>
        <w:ind w:left="360"/>
        <w:contextualSpacing/>
        <w:jc w:val="both"/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>Het is de bedoeling dat voortaan de scholen zelf, via de verantwoordelijke per schoolnet, de vrije plaatsen kunnen ingeven in het raster.</w:t>
      </w:r>
    </w:p>
    <w:p w:rsidR="00A73ADE" w:rsidRPr="00ED49AE" w:rsidRDefault="00A73ADE" w:rsidP="00A73ADE">
      <w:pPr>
        <w:tabs>
          <w:tab w:val="left" w:pos="284"/>
        </w:tabs>
        <w:contextualSpacing/>
        <w:jc w:val="both"/>
        <w:rPr>
          <w:rFonts w:asciiTheme="minorHAnsi" w:hAnsiTheme="minorHAnsi" w:cstheme="minorHAnsi"/>
          <w:sz w:val="22"/>
        </w:rPr>
      </w:pPr>
    </w:p>
    <w:p w:rsidR="00AE4FC9" w:rsidRPr="00ED49AE" w:rsidRDefault="00AE4FC9" w:rsidP="00AE4FC9">
      <w:pPr>
        <w:rPr>
          <w:rFonts w:asciiTheme="minorHAnsi" w:hAnsiTheme="minorHAnsi" w:cstheme="minorHAnsi"/>
          <w:i/>
          <w:sz w:val="22"/>
        </w:rPr>
      </w:pPr>
      <w:r w:rsidRPr="00ED49AE">
        <w:rPr>
          <w:rFonts w:asciiTheme="minorHAnsi" w:hAnsiTheme="minorHAnsi" w:cstheme="minorHAnsi"/>
          <w:i/>
          <w:sz w:val="22"/>
        </w:rPr>
        <w:t>2.2</w:t>
      </w:r>
      <w:r w:rsidRPr="00ED49AE">
        <w:rPr>
          <w:rFonts w:asciiTheme="minorHAnsi" w:hAnsiTheme="minorHAnsi" w:cstheme="minorHAnsi"/>
          <w:i/>
          <w:sz w:val="22"/>
        </w:rPr>
        <w:tab/>
        <w:t>Dossier CA 2014-2015 (inschrijvingen voor 2015-2016)</w:t>
      </w:r>
    </w:p>
    <w:p w:rsidR="0023100E" w:rsidRPr="00ED49AE" w:rsidRDefault="0023100E" w:rsidP="0023100E">
      <w:pPr>
        <w:rPr>
          <w:rFonts w:asciiTheme="minorHAnsi" w:hAnsiTheme="minorHAnsi" w:cstheme="minorHAnsi"/>
          <w:sz w:val="22"/>
        </w:rPr>
      </w:pPr>
    </w:p>
    <w:p w:rsidR="0023100E" w:rsidRPr="00ED49AE" w:rsidRDefault="0023100E" w:rsidP="0023100E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>We blijven werken met de maandelijkse periodes . Dit zijn de data:</w:t>
      </w:r>
    </w:p>
    <w:p w:rsidR="0023100E" w:rsidRPr="00ED49AE" w:rsidRDefault="00ED49AE" w:rsidP="0023100E">
      <w:pPr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5-31 janua</w:t>
      </w:r>
      <w:r w:rsidR="0023100E" w:rsidRPr="00ED49AE">
        <w:rPr>
          <w:rFonts w:asciiTheme="minorHAnsi" w:hAnsiTheme="minorHAnsi" w:cstheme="minorHAnsi"/>
          <w:sz w:val="22"/>
        </w:rPr>
        <w:t xml:space="preserve">ri </w:t>
      </w:r>
      <w:r w:rsidR="0023100E" w:rsidRPr="00ED49AE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inschrijven </w:t>
      </w:r>
      <w:r w:rsidR="0023100E" w:rsidRPr="00ED49AE">
        <w:rPr>
          <w:rFonts w:asciiTheme="minorHAnsi" w:hAnsiTheme="minorHAnsi" w:cstheme="minorHAnsi"/>
          <w:sz w:val="22"/>
        </w:rPr>
        <w:t>broers/zussen en kinderen van personeelsleden</w:t>
      </w:r>
    </w:p>
    <w:p w:rsidR="0023100E" w:rsidRPr="00ED49AE" w:rsidRDefault="0023100E" w:rsidP="0023100E">
      <w:pPr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>1-28 februari</w:t>
      </w:r>
      <w:r w:rsidRPr="00ED49AE">
        <w:rPr>
          <w:rFonts w:asciiTheme="minorHAnsi" w:hAnsiTheme="minorHAnsi" w:cstheme="minorHAnsi"/>
          <w:sz w:val="22"/>
        </w:rPr>
        <w:tab/>
        <w:t xml:space="preserve">aanmelden </w:t>
      </w:r>
      <w:r w:rsidR="00ED49AE">
        <w:rPr>
          <w:rFonts w:asciiTheme="minorHAnsi" w:hAnsiTheme="minorHAnsi" w:cstheme="minorHAnsi"/>
          <w:sz w:val="22"/>
        </w:rPr>
        <w:t>(indicator/niet-indicatorleerlingen)</w:t>
      </w:r>
    </w:p>
    <w:p w:rsidR="0023100E" w:rsidRPr="00ED49AE" w:rsidRDefault="0023100E" w:rsidP="00ED49AE">
      <w:pPr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>1-26 maart</w:t>
      </w:r>
      <w:r w:rsidRPr="00ED49AE">
        <w:rPr>
          <w:rFonts w:asciiTheme="minorHAnsi" w:hAnsiTheme="minorHAnsi" w:cstheme="minorHAnsi"/>
          <w:sz w:val="22"/>
        </w:rPr>
        <w:tab/>
      </w:r>
      <w:r w:rsidRPr="00ED49AE">
        <w:rPr>
          <w:rFonts w:asciiTheme="minorHAnsi" w:hAnsiTheme="minorHAnsi" w:cstheme="minorHAnsi"/>
          <w:sz w:val="22"/>
        </w:rPr>
        <w:tab/>
        <w:t>toewijzen</w:t>
      </w:r>
      <w:r w:rsidR="00ED49AE">
        <w:rPr>
          <w:rFonts w:asciiTheme="minorHAnsi" w:hAnsiTheme="minorHAnsi" w:cstheme="minorHAnsi"/>
          <w:sz w:val="22"/>
        </w:rPr>
        <w:t xml:space="preserve"> (indicator/niet-indicatorleerlingen)</w:t>
      </w:r>
    </w:p>
    <w:p w:rsidR="0023100E" w:rsidRPr="00ED49AE" w:rsidRDefault="0023100E" w:rsidP="00ED49AE">
      <w:pPr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>27 maart-30april</w:t>
      </w:r>
      <w:r w:rsidRPr="00ED49AE">
        <w:rPr>
          <w:rFonts w:asciiTheme="minorHAnsi" w:hAnsiTheme="minorHAnsi" w:cstheme="minorHAnsi"/>
          <w:sz w:val="22"/>
        </w:rPr>
        <w:tab/>
        <w:t>inschrijven na aanmelden</w:t>
      </w:r>
      <w:r w:rsidR="00ED49AE">
        <w:rPr>
          <w:rFonts w:asciiTheme="minorHAnsi" w:hAnsiTheme="minorHAnsi" w:cstheme="minorHAnsi"/>
          <w:sz w:val="22"/>
        </w:rPr>
        <w:t xml:space="preserve"> (indicator/niet-indicatorleerlingen)</w:t>
      </w:r>
    </w:p>
    <w:p w:rsidR="0023100E" w:rsidRPr="00ED49AE" w:rsidRDefault="0023100E" w:rsidP="0023100E">
      <w:pPr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ED49AE">
        <w:rPr>
          <w:rFonts w:asciiTheme="minorHAnsi" w:hAnsiTheme="minorHAnsi" w:cstheme="minorHAnsi"/>
          <w:sz w:val="22"/>
        </w:rPr>
        <w:t>Vanaf 4 mei</w:t>
      </w:r>
      <w:r w:rsidRPr="00ED49AE">
        <w:rPr>
          <w:rFonts w:asciiTheme="minorHAnsi" w:hAnsiTheme="minorHAnsi" w:cstheme="minorHAnsi"/>
          <w:sz w:val="22"/>
        </w:rPr>
        <w:tab/>
        <w:t>vrije inschrijvingen</w:t>
      </w:r>
    </w:p>
    <w:p w:rsidR="00EF0663" w:rsidRDefault="00EF0663" w:rsidP="00EF0663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Freinetschool De 4 Tuinen zal afwijken van de gezamenlijke procedure, omdat de school in de mogelijkheid moet zijn ook broers/zussen en kinderen van personeelsleden te kunnen weigeren op basis van capaciteit. Daarom zal deze school ook deze voorrangsgroepen laten aanmelden, voorafgaand aan de aanmeldingsperiode voor indicator/niet-indicatorleerlingen. De school organiseert deze eigen aanmeldingsperiode zelf en respecteert de wettelijke </w:t>
      </w:r>
      <w:r w:rsidR="00DF2C47">
        <w:rPr>
          <w:rFonts w:asciiTheme="minorHAnsi" w:hAnsiTheme="minorHAnsi" w:cstheme="minorHAnsi"/>
          <w:sz w:val="22"/>
        </w:rPr>
        <w:t>termijnen.</w:t>
      </w:r>
    </w:p>
    <w:p w:rsidR="00EF0663" w:rsidRPr="00DF2C47" w:rsidRDefault="00DF2C47" w:rsidP="00DF2C47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We kiezen niet voor </w:t>
      </w:r>
      <w:r w:rsidRPr="00ED49AE">
        <w:rPr>
          <w:rFonts w:asciiTheme="minorHAnsi" w:hAnsiTheme="minorHAnsi" w:cstheme="minorHAnsi"/>
          <w:sz w:val="22"/>
        </w:rPr>
        <w:t>een ‘opvisperiode’ bij het begin van de vrije inschrijvingsperiode</w:t>
      </w:r>
      <w:r>
        <w:rPr>
          <w:rFonts w:asciiTheme="minorHAnsi" w:hAnsiTheme="minorHAnsi" w:cstheme="minorHAnsi"/>
          <w:sz w:val="22"/>
        </w:rPr>
        <w:t>. Uiteindelijk hebben weinig scholen hiermee te maken en kunnen ze dit ondervangen door proactief contact te nemen. De eenvoud van het systeem</w:t>
      </w:r>
      <w:r w:rsidRPr="00DF2C4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primeert.</w:t>
      </w:r>
    </w:p>
    <w:p w:rsidR="00DF2C47" w:rsidRDefault="00DF2C47" w:rsidP="00DF2C47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Voor alle geboorte- en leerjaren wordt een capaciteit bepaald, die onderworpen wordt aan de verhouding indicator-/niet-indicatorleerlingen (40% - 60%)</w:t>
      </w:r>
    </w:p>
    <w:p w:rsidR="00DF2C47" w:rsidRDefault="00DF2C47" w:rsidP="00DF2C47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Per schoolnet krijgt één vertegenwoordiger een account om het systeem mee te beheren en om de vrije plaatsen in te voeren voor de scholen van het schoolnet.</w:t>
      </w:r>
    </w:p>
    <w:p w:rsidR="00F75614" w:rsidRDefault="00F75614" w:rsidP="00F75614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 folders blijven dezelfde. De aparte regeling voor de 4 Tuinen moet wel meegedeeld worden. Ook zal de volgorde van de scholen zal eens wisselen.</w:t>
      </w:r>
    </w:p>
    <w:p w:rsidR="00F75614" w:rsidRPr="00F75614" w:rsidRDefault="00F75614" w:rsidP="00F75614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 w:rsidRPr="00F75614">
        <w:rPr>
          <w:rFonts w:asciiTheme="minorHAnsi" w:hAnsiTheme="minorHAnsi" w:cstheme="minorHAnsi"/>
          <w:sz w:val="22"/>
          <w:highlight w:val="yellow"/>
        </w:rPr>
        <w:t>Het nieuw dossier moete ten laatste op 15 september ingediend worden. We spreken een datum af voor een Algemene Vergadering via ee</w:t>
      </w:r>
      <w:r w:rsidR="00D921AD">
        <w:rPr>
          <w:rFonts w:asciiTheme="minorHAnsi" w:hAnsiTheme="minorHAnsi" w:cstheme="minorHAnsi"/>
          <w:sz w:val="22"/>
          <w:highlight w:val="yellow"/>
        </w:rPr>
        <w:t>n doodle. Op die AV zal het ont</w:t>
      </w:r>
      <w:r w:rsidRPr="00F75614">
        <w:rPr>
          <w:rFonts w:asciiTheme="minorHAnsi" w:hAnsiTheme="minorHAnsi" w:cstheme="minorHAnsi"/>
          <w:sz w:val="22"/>
          <w:highlight w:val="yellow"/>
        </w:rPr>
        <w:t>werp van dossier gestemd worden. De LOP-deskundige bezorgt dit ontwerp ten laatste eind augustus.</w:t>
      </w:r>
    </w:p>
    <w:p w:rsidR="0023100E" w:rsidRDefault="0023100E" w:rsidP="0023100E">
      <w:pPr>
        <w:rPr>
          <w:rFonts w:asciiTheme="minorHAnsi" w:hAnsiTheme="minorHAnsi" w:cstheme="minorHAnsi"/>
          <w:sz w:val="22"/>
        </w:rPr>
      </w:pPr>
    </w:p>
    <w:p w:rsidR="00D921AD" w:rsidRDefault="00D921AD" w:rsidP="0023100E">
      <w:pPr>
        <w:rPr>
          <w:rFonts w:asciiTheme="minorHAnsi" w:hAnsiTheme="minorHAnsi" w:cstheme="minorHAnsi"/>
          <w:sz w:val="22"/>
        </w:rPr>
      </w:pPr>
    </w:p>
    <w:p w:rsidR="00D921AD" w:rsidRDefault="00D921AD" w:rsidP="0023100E">
      <w:pPr>
        <w:rPr>
          <w:rFonts w:asciiTheme="minorHAnsi" w:hAnsiTheme="minorHAnsi" w:cstheme="minorHAnsi"/>
          <w:sz w:val="22"/>
        </w:rPr>
      </w:pPr>
    </w:p>
    <w:p w:rsidR="00F43C44" w:rsidRDefault="00F43C44" w:rsidP="0023100E">
      <w:pPr>
        <w:rPr>
          <w:rFonts w:asciiTheme="minorHAnsi" w:hAnsiTheme="minorHAnsi" w:cstheme="minorHAnsi"/>
          <w:sz w:val="22"/>
        </w:rPr>
      </w:pPr>
    </w:p>
    <w:p w:rsidR="00D921AD" w:rsidRPr="00ED49AE" w:rsidRDefault="00D921AD" w:rsidP="0023100E">
      <w:pPr>
        <w:rPr>
          <w:rFonts w:asciiTheme="minorHAnsi" w:hAnsiTheme="minorHAnsi" w:cstheme="minorHAnsi"/>
          <w:sz w:val="22"/>
        </w:rPr>
      </w:pPr>
    </w:p>
    <w:p w:rsidR="00246D34" w:rsidRPr="00ED49AE" w:rsidRDefault="00246D34" w:rsidP="00246D34">
      <w:pPr>
        <w:pStyle w:val="Lijstalinea"/>
        <w:numPr>
          <w:ilvl w:val="0"/>
          <w:numId w:val="16"/>
        </w:num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Kleuterparticipatie</w:t>
      </w:r>
    </w:p>
    <w:p w:rsidR="00A73ADE" w:rsidRPr="00ED49AE" w:rsidRDefault="00A73ADE">
      <w:pPr>
        <w:rPr>
          <w:rFonts w:asciiTheme="minorHAnsi" w:hAnsiTheme="minorHAnsi" w:cstheme="minorHAnsi"/>
          <w:sz w:val="22"/>
        </w:rPr>
      </w:pPr>
    </w:p>
    <w:p w:rsidR="00A73ADE" w:rsidRDefault="00246D3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3.1</w:t>
      </w:r>
      <w:r>
        <w:rPr>
          <w:rFonts w:asciiTheme="minorHAnsi" w:hAnsiTheme="minorHAnsi" w:cstheme="minorHAnsi"/>
          <w:sz w:val="22"/>
        </w:rPr>
        <w:tab/>
        <w:t>Niet-ingeschreven kleuters</w:t>
      </w:r>
    </w:p>
    <w:p w:rsidR="00246D34" w:rsidRDefault="00246D34">
      <w:pPr>
        <w:rPr>
          <w:rFonts w:asciiTheme="minorHAnsi" w:hAnsiTheme="minorHAnsi" w:cstheme="minorHAnsi"/>
          <w:sz w:val="22"/>
        </w:rPr>
      </w:pPr>
    </w:p>
    <w:p w:rsidR="00246D34" w:rsidRPr="00246D34" w:rsidRDefault="00246D34" w:rsidP="00246D34">
      <w:pPr>
        <w:jc w:val="both"/>
        <w:rPr>
          <w:rFonts w:asciiTheme="minorHAnsi" w:hAnsiTheme="minorHAnsi" w:cstheme="minorHAnsi"/>
          <w:sz w:val="22"/>
        </w:rPr>
      </w:pPr>
      <w:r w:rsidRPr="00246D34">
        <w:rPr>
          <w:rFonts w:asciiTheme="minorHAnsi" w:hAnsiTheme="minorHAnsi" w:cstheme="minorHAnsi"/>
          <w:sz w:val="22"/>
        </w:rPr>
        <w:t>Net zoals de voorgaande jaren kiezen we ervoor dat de niet-ingeschreven 4- en 5-jarige kleuters gecontacteerd zouden worden door Kind &amp; Gezin, als neutrale instantie die vaak reeds ook al kennis heeft van de individuele dossiers.</w:t>
      </w:r>
    </w:p>
    <w:p w:rsidR="00246D34" w:rsidRDefault="00246D34" w:rsidP="00246D34">
      <w:pPr>
        <w:jc w:val="both"/>
        <w:rPr>
          <w:rFonts w:asciiTheme="minorHAnsi" w:hAnsiTheme="minorHAnsi" w:cstheme="minorHAnsi"/>
          <w:sz w:val="22"/>
        </w:rPr>
      </w:pPr>
      <w:r w:rsidRPr="00246D34">
        <w:rPr>
          <w:rFonts w:asciiTheme="minorHAnsi" w:hAnsiTheme="minorHAnsi" w:cstheme="minorHAnsi"/>
          <w:sz w:val="22"/>
        </w:rPr>
        <w:t>Con</w:t>
      </w:r>
      <w:r>
        <w:rPr>
          <w:rFonts w:asciiTheme="minorHAnsi" w:hAnsiTheme="minorHAnsi" w:cstheme="minorHAnsi"/>
          <w:sz w:val="22"/>
        </w:rPr>
        <w:t>creet gaat het in 2013-2014 slechts om twee 4</w:t>
      </w:r>
      <w:r w:rsidRPr="00246D34">
        <w:rPr>
          <w:rFonts w:asciiTheme="minorHAnsi" w:hAnsiTheme="minorHAnsi" w:cstheme="minorHAnsi"/>
          <w:sz w:val="22"/>
        </w:rPr>
        <w:t>-jarige kleuters</w:t>
      </w:r>
      <w:r>
        <w:rPr>
          <w:rFonts w:asciiTheme="minorHAnsi" w:hAnsiTheme="minorHAnsi" w:cstheme="minorHAnsi"/>
          <w:sz w:val="22"/>
        </w:rPr>
        <w:t xml:space="preserve"> (geb. 2009).</w:t>
      </w:r>
      <w:r w:rsidR="002060D8">
        <w:rPr>
          <w:rFonts w:asciiTheme="minorHAnsi" w:hAnsiTheme="minorHAnsi" w:cstheme="minorHAnsi"/>
          <w:sz w:val="22"/>
        </w:rPr>
        <w:t xml:space="preserve"> Er is dus weinig reden tot voorschoolse sensibilisering rond tijdig inschrijven, ook al weten we op dit moment niet wanneer de kinderen van  ouders die niet aanmelden precies ingeschreven worden. </w:t>
      </w:r>
    </w:p>
    <w:p w:rsidR="002060D8" w:rsidRDefault="002060D8" w:rsidP="00246D34">
      <w:pPr>
        <w:jc w:val="both"/>
        <w:rPr>
          <w:rFonts w:asciiTheme="minorHAnsi" w:hAnsiTheme="minorHAnsi" w:cstheme="minorHAnsi"/>
          <w:sz w:val="22"/>
        </w:rPr>
      </w:pPr>
      <w:r w:rsidRPr="00B72222">
        <w:rPr>
          <w:rFonts w:asciiTheme="minorHAnsi" w:hAnsiTheme="minorHAnsi" w:cstheme="minorHAnsi"/>
          <w:sz w:val="22"/>
          <w:highlight w:val="yellow"/>
        </w:rPr>
        <w:t xml:space="preserve">In september zullen </w:t>
      </w:r>
      <w:r w:rsidR="00B72222" w:rsidRPr="00B72222">
        <w:rPr>
          <w:rFonts w:asciiTheme="minorHAnsi" w:hAnsiTheme="minorHAnsi" w:cstheme="minorHAnsi"/>
          <w:sz w:val="22"/>
          <w:highlight w:val="yellow"/>
        </w:rPr>
        <w:t xml:space="preserve">we </w:t>
      </w:r>
      <w:r w:rsidRPr="00B72222">
        <w:rPr>
          <w:rFonts w:asciiTheme="minorHAnsi" w:hAnsiTheme="minorHAnsi" w:cstheme="minorHAnsi"/>
          <w:sz w:val="22"/>
          <w:highlight w:val="yellow"/>
        </w:rPr>
        <w:t xml:space="preserve">onderzoeken hoeveel kinderen ingeschreven zijn in de </w:t>
      </w:r>
      <w:proofErr w:type="spellStart"/>
      <w:r w:rsidRPr="00B72222">
        <w:rPr>
          <w:rFonts w:asciiTheme="minorHAnsi" w:hAnsiTheme="minorHAnsi" w:cstheme="minorHAnsi"/>
          <w:sz w:val="22"/>
          <w:highlight w:val="yellow"/>
        </w:rPr>
        <w:t>Oudenaardse</w:t>
      </w:r>
      <w:proofErr w:type="spellEnd"/>
      <w:r w:rsidRPr="00B72222">
        <w:rPr>
          <w:rFonts w:asciiTheme="minorHAnsi" w:hAnsiTheme="minorHAnsi" w:cstheme="minorHAnsi"/>
          <w:sz w:val="22"/>
          <w:highlight w:val="yellow"/>
        </w:rPr>
        <w:t xml:space="preserve"> basisscholen tijdens de periode van de vrije inschrijvingen. Aan de scholen zal gevraagd worden om de namen van bij hen ingeschreven kinderen af te vinken op een gefilterde li</w:t>
      </w:r>
      <w:r w:rsidR="00B72222" w:rsidRPr="00B72222">
        <w:rPr>
          <w:rFonts w:asciiTheme="minorHAnsi" w:hAnsiTheme="minorHAnsi" w:cstheme="minorHAnsi"/>
          <w:sz w:val="22"/>
          <w:highlight w:val="yellow"/>
        </w:rPr>
        <w:t>jst van kinderen geboren in 2012</w:t>
      </w:r>
      <w:r w:rsidRPr="00B72222">
        <w:rPr>
          <w:rFonts w:asciiTheme="minorHAnsi" w:hAnsiTheme="minorHAnsi" w:cstheme="minorHAnsi"/>
          <w:sz w:val="22"/>
          <w:highlight w:val="yellow"/>
        </w:rPr>
        <w:t>.</w:t>
      </w:r>
    </w:p>
    <w:p w:rsidR="00246D34" w:rsidRDefault="00246D34" w:rsidP="00246D34">
      <w:pPr>
        <w:jc w:val="both"/>
        <w:rPr>
          <w:rFonts w:asciiTheme="minorHAnsi" w:hAnsiTheme="minorHAnsi" w:cstheme="minorHAnsi"/>
          <w:sz w:val="22"/>
        </w:rPr>
      </w:pPr>
    </w:p>
    <w:p w:rsidR="0046576D" w:rsidRPr="00246D34" w:rsidRDefault="00B72222" w:rsidP="00246D34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3.3</w:t>
      </w:r>
      <w:r>
        <w:rPr>
          <w:rFonts w:asciiTheme="minorHAnsi" w:hAnsiTheme="minorHAnsi" w:cstheme="minorHAnsi"/>
          <w:sz w:val="22"/>
        </w:rPr>
        <w:tab/>
        <w:t>G</w:t>
      </w:r>
      <w:r w:rsidR="0046576D">
        <w:rPr>
          <w:rFonts w:asciiTheme="minorHAnsi" w:hAnsiTheme="minorHAnsi" w:cstheme="minorHAnsi"/>
          <w:sz w:val="22"/>
        </w:rPr>
        <w:t xml:space="preserve">eboortecijfer 2013 </w:t>
      </w:r>
    </w:p>
    <w:p w:rsidR="00246D34" w:rsidRDefault="00246D34">
      <w:pPr>
        <w:rPr>
          <w:rFonts w:asciiTheme="minorHAnsi" w:hAnsiTheme="minorHAnsi" w:cstheme="minorHAnsi"/>
          <w:sz w:val="22"/>
        </w:rPr>
      </w:pPr>
    </w:p>
    <w:p w:rsidR="00505F50" w:rsidRDefault="00B7222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Het geboortecijfer voor Oude</w:t>
      </w:r>
      <w:r w:rsidR="00D022BE">
        <w:rPr>
          <w:rFonts w:asciiTheme="minorHAnsi" w:hAnsiTheme="minorHAnsi" w:cstheme="minorHAnsi"/>
          <w:sz w:val="22"/>
        </w:rPr>
        <w:t xml:space="preserve">naarde in 2013 is 356 kinderen. </w:t>
      </w:r>
    </w:p>
    <w:p w:rsidR="00D022BE" w:rsidRDefault="00D022BE">
      <w:pPr>
        <w:rPr>
          <w:rFonts w:asciiTheme="minorHAnsi" w:hAnsiTheme="minorHAnsi" w:cstheme="minorHAnsi"/>
          <w:sz w:val="22"/>
        </w:rPr>
      </w:pPr>
    </w:p>
    <w:p w:rsidR="002A4E82" w:rsidRDefault="002A4E82">
      <w:pPr>
        <w:rPr>
          <w:rFonts w:asciiTheme="minorHAnsi" w:hAnsiTheme="minorHAnsi" w:cstheme="minorHAnsi"/>
          <w:sz w:val="22"/>
        </w:rPr>
      </w:pPr>
    </w:p>
    <w:p w:rsidR="00ED49AE" w:rsidRPr="00ED49AE" w:rsidRDefault="00ED49AE" w:rsidP="00D022BE">
      <w:pPr>
        <w:rPr>
          <w:rFonts w:asciiTheme="minorHAnsi" w:hAnsiTheme="minorHAnsi" w:cstheme="minorHAnsi"/>
          <w:sz w:val="22"/>
        </w:rPr>
      </w:pPr>
    </w:p>
    <w:sectPr w:rsidR="00ED49AE" w:rsidRPr="00ED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B08"/>
    <w:multiLevelType w:val="hybridMultilevel"/>
    <w:tmpl w:val="E69226D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E40E6"/>
    <w:multiLevelType w:val="hybridMultilevel"/>
    <w:tmpl w:val="D7ACA2AE"/>
    <w:lvl w:ilvl="0" w:tplc="5C769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E2BFA">
      <w:start w:val="102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8ED20A">
      <w:start w:val="102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E8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C3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67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2D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6E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C57F59"/>
    <w:multiLevelType w:val="hybridMultilevel"/>
    <w:tmpl w:val="946450C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8287D"/>
    <w:multiLevelType w:val="hybridMultilevel"/>
    <w:tmpl w:val="1FB23F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96AE8"/>
    <w:multiLevelType w:val="hybridMultilevel"/>
    <w:tmpl w:val="38A45A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A7B47"/>
    <w:multiLevelType w:val="hybridMultilevel"/>
    <w:tmpl w:val="353EF01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FA30B4"/>
    <w:multiLevelType w:val="hybridMultilevel"/>
    <w:tmpl w:val="42A63BC2"/>
    <w:lvl w:ilvl="0" w:tplc="F15CDA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82FE0E">
      <w:start w:val="890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EA92E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08496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CA84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5883C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4AF1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72401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2C62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D115892"/>
    <w:multiLevelType w:val="hybridMultilevel"/>
    <w:tmpl w:val="225ED4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750FC"/>
    <w:multiLevelType w:val="hybridMultilevel"/>
    <w:tmpl w:val="10A03DB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F1625D"/>
    <w:multiLevelType w:val="hybridMultilevel"/>
    <w:tmpl w:val="9D065BC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96517D"/>
    <w:multiLevelType w:val="hybridMultilevel"/>
    <w:tmpl w:val="F836FC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312BB"/>
    <w:multiLevelType w:val="hybridMultilevel"/>
    <w:tmpl w:val="750858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E3C61"/>
    <w:multiLevelType w:val="hybridMultilevel"/>
    <w:tmpl w:val="4D88BC46"/>
    <w:lvl w:ilvl="0" w:tplc="4DFAF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AA176">
      <w:start w:val="88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50EC28">
      <w:start w:val="88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284D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0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E5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42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C4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00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48D68DD"/>
    <w:multiLevelType w:val="hybridMultilevel"/>
    <w:tmpl w:val="549AF0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616F2"/>
    <w:multiLevelType w:val="hybridMultilevel"/>
    <w:tmpl w:val="083068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60593"/>
    <w:multiLevelType w:val="hybridMultilevel"/>
    <w:tmpl w:val="0FD81E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64A4D"/>
    <w:multiLevelType w:val="hybridMultilevel"/>
    <w:tmpl w:val="AB76732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74E002AF"/>
    <w:multiLevelType w:val="hybridMultilevel"/>
    <w:tmpl w:val="4D62417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4100F08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075401"/>
    <w:multiLevelType w:val="hybridMultilevel"/>
    <w:tmpl w:val="9DB2411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022719"/>
    <w:multiLevelType w:val="hybridMultilevel"/>
    <w:tmpl w:val="5D8419D0"/>
    <w:lvl w:ilvl="0" w:tplc="A07AD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017E8">
      <w:start w:val="102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DCB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E5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A5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41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6B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62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60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4"/>
  </w:num>
  <w:num w:numId="5">
    <w:abstractNumId w:val="15"/>
  </w:num>
  <w:num w:numId="6">
    <w:abstractNumId w:val="11"/>
  </w:num>
  <w:num w:numId="7">
    <w:abstractNumId w:val="6"/>
  </w:num>
  <w:num w:numId="8">
    <w:abstractNumId w:val="12"/>
  </w:num>
  <w:num w:numId="9">
    <w:abstractNumId w:val="19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</w:num>
  <w:num w:numId="14">
    <w:abstractNumId w:val="17"/>
  </w:num>
  <w:num w:numId="15">
    <w:abstractNumId w:val="7"/>
  </w:num>
  <w:num w:numId="16">
    <w:abstractNumId w:val="9"/>
  </w:num>
  <w:num w:numId="17">
    <w:abstractNumId w:val="0"/>
  </w:num>
  <w:num w:numId="18">
    <w:abstractNumId w:val="5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D1"/>
    <w:rsid w:val="000719C4"/>
    <w:rsid w:val="00123DA6"/>
    <w:rsid w:val="001B23B1"/>
    <w:rsid w:val="002060D8"/>
    <w:rsid w:val="0023100E"/>
    <w:rsid w:val="00246D34"/>
    <w:rsid w:val="002A4E82"/>
    <w:rsid w:val="003631B2"/>
    <w:rsid w:val="0039565B"/>
    <w:rsid w:val="003F006D"/>
    <w:rsid w:val="0046576D"/>
    <w:rsid w:val="004709B0"/>
    <w:rsid w:val="00505F50"/>
    <w:rsid w:val="00615482"/>
    <w:rsid w:val="00697663"/>
    <w:rsid w:val="007256DB"/>
    <w:rsid w:val="007560D1"/>
    <w:rsid w:val="0088073B"/>
    <w:rsid w:val="00A10F7B"/>
    <w:rsid w:val="00A73ADE"/>
    <w:rsid w:val="00AD2934"/>
    <w:rsid w:val="00AE4FC9"/>
    <w:rsid w:val="00B72222"/>
    <w:rsid w:val="00CD3F4A"/>
    <w:rsid w:val="00D022BE"/>
    <w:rsid w:val="00D84CD4"/>
    <w:rsid w:val="00D90036"/>
    <w:rsid w:val="00D921AD"/>
    <w:rsid w:val="00DB7C27"/>
    <w:rsid w:val="00DD08A5"/>
    <w:rsid w:val="00DF2C47"/>
    <w:rsid w:val="00E74210"/>
    <w:rsid w:val="00EB5E80"/>
    <w:rsid w:val="00ED49AE"/>
    <w:rsid w:val="00ED6807"/>
    <w:rsid w:val="00EF0663"/>
    <w:rsid w:val="00F43C44"/>
    <w:rsid w:val="00F467ED"/>
    <w:rsid w:val="00F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09B0"/>
  </w:style>
  <w:style w:type="paragraph" w:styleId="Kop1">
    <w:name w:val="heading 1"/>
    <w:basedOn w:val="Standaard"/>
    <w:next w:val="Standaard"/>
    <w:link w:val="Kop1Char"/>
    <w:uiPriority w:val="9"/>
    <w:qFormat/>
    <w:rsid w:val="00470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0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druk">
    <w:name w:val="Emphasis"/>
    <w:basedOn w:val="Standaardalinea-lettertype"/>
    <w:uiPriority w:val="20"/>
    <w:qFormat/>
    <w:rsid w:val="004709B0"/>
    <w:rPr>
      <w:b/>
      <w:bCs/>
      <w:i w:val="0"/>
      <w:iCs w:val="0"/>
    </w:rPr>
  </w:style>
  <w:style w:type="paragraph" w:styleId="Geenafstand">
    <w:name w:val="No Spacing"/>
    <w:uiPriority w:val="1"/>
    <w:qFormat/>
    <w:rsid w:val="004709B0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7560D1"/>
    <w:pPr>
      <w:ind w:left="720"/>
      <w:contextualSpacing/>
    </w:pPr>
  </w:style>
  <w:style w:type="paragraph" w:styleId="Voettekst">
    <w:name w:val="footer"/>
    <w:basedOn w:val="Standaard"/>
    <w:link w:val="VoettekstChar"/>
    <w:rsid w:val="002A4E82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2"/>
      <w:szCs w:val="20"/>
      <w:lang w:val="nl" w:eastAsia="nl-NL"/>
    </w:rPr>
  </w:style>
  <w:style w:type="character" w:customStyle="1" w:styleId="VoettekstChar">
    <w:name w:val="Voettekst Char"/>
    <w:basedOn w:val="Standaardalinea-lettertype"/>
    <w:link w:val="Voettekst"/>
    <w:rsid w:val="002A4E82"/>
    <w:rPr>
      <w:rFonts w:eastAsia="Times New Roman" w:cs="Times New Roman"/>
      <w:sz w:val="22"/>
      <w:szCs w:val="20"/>
      <w:lang w:val="nl" w:eastAsia="nl-NL"/>
    </w:rPr>
  </w:style>
  <w:style w:type="character" w:styleId="Zwaar">
    <w:name w:val="Strong"/>
    <w:basedOn w:val="Standaardalinea-lettertype"/>
    <w:qFormat/>
    <w:rsid w:val="002A4E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09B0"/>
  </w:style>
  <w:style w:type="paragraph" w:styleId="Kop1">
    <w:name w:val="heading 1"/>
    <w:basedOn w:val="Standaard"/>
    <w:next w:val="Standaard"/>
    <w:link w:val="Kop1Char"/>
    <w:uiPriority w:val="9"/>
    <w:qFormat/>
    <w:rsid w:val="00470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0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druk">
    <w:name w:val="Emphasis"/>
    <w:basedOn w:val="Standaardalinea-lettertype"/>
    <w:uiPriority w:val="20"/>
    <w:qFormat/>
    <w:rsid w:val="004709B0"/>
    <w:rPr>
      <w:b/>
      <w:bCs/>
      <w:i w:val="0"/>
      <w:iCs w:val="0"/>
    </w:rPr>
  </w:style>
  <w:style w:type="paragraph" w:styleId="Geenafstand">
    <w:name w:val="No Spacing"/>
    <w:uiPriority w:val="1"/>
    <w:qFormat/>
    <w:rsid w:val="004709B0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7560D1"/>
    <w:pPr>
      <w:ind w:left="720"/>
      <w:contextualSpacing/>
    </w:pPr>
  </w:style>
  <w:style w:type="paragraph" w:styleId="Voettekst">
    <w:name w:val="footer"/>
    <w:basedOn w:val="Standaard"/>
    <w:link w:val="VoettekstChar"/>
    <w:rsid w:val="002A4E82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2"/>
      <w:szCs w:val="20"/>
      <w:lang w:val="nl" w:eastAsia="nl-NL"/>
    </w:rPr>
  </w:style>
  <w:style w:type="character" w:customStyle="1" w:styleId="VoettekstChar">
    <w:name w:val="Voettekst Char"/>
    <w:basedOn w:val="Standaardalinea-lettertype"/>
    <w:link w:val="Voettekst"/>
    <w:rsid w:val="002A4E82"/>
    <w:rPr>
      <w:rFonts w:eastAsia="Times New Roman" w:cs="Times New Roman"/>
      <w:sz w:val="22"/>
      <w:szCs w:val="20"/>
      <w:lang w:val="nl" w:eastAsia="nl-NL"/>
    </w:rPr>
  </w:style>
  <w:style w:type="character" w:styleId="Zwaar">
    <w:name w:val="Strong"/>
    <w:basedOn w:val="Standaardalinea-lettertype"/>
    <w:qFormat/>
    <w:rsid w:val="002A4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56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70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887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825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019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419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190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132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78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21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96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83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52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72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9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79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8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46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81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25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47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02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90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14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108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89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41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43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75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59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44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6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95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1050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27</cp:revision>
  <dcterms:created xsi:type="dcterms:W3CDTF">2014-04-21T05:17:00Z</dcterms:created>
  <dcterms:modified xsi:type="dcterms:W3CDTF">2014-06-30T07:26:00Z</dcterms:modified>
</cp:coreProperties>
</file>